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BFC2" w14:textId="0CF1558D" w:rsidR="00C36B9B" w:rsidRDefault="00BA59DD" w:rsidP="00BA59DD">
      <w:pPr>
        <w:spacing w:before="100" w:beforeAutospacing="1" w:after="100" w:afterAutospacing="1" w:line="240" w:lineRule="auto"/>
        <w:jc w:val="center"/>
        <w:outlineLvl w:val="0"/>
        <w:rPr>
          <w:rFonts w:ascii="Algerian" w:eastAsia="Times New Roman" w:hAnsi="Algerian" w:cs="Calibri"/>
          <w:b/>
          <w:bCs/>
          <w:color w:val="C00000"/>
          <w:kern w:val="36"/>
          <w:sz w:val="144"/>
          <w:szCs w:val="144"/>
        </w:rPr>
      </w:pPr>
      <w:r w:rsidRPr="00BA59DD">
        <w:rPr>
          <w:rFonts w:ascii="Cambria" w:eastAsia="Times New Roman" w:hAnsi="Cambria" w:cs="Cambria"/>
          <w:b/>
          <w:bCs/>
          <w:color w:val="C00000"/>
          <w:kern w:val="36"/>
          <w:sz w:val="144"/>
          <w:szCs w:val="144"/>
        </w:rPr>
        <w:t>İ</w:t>
      </w:r>
      <w:r w:rsidRPr="00BA59DD">
        <w:rPr>
          <w:rFonts w:ascii="Algerian" w:eastAsia="Times New Roman" w:hAnsi="Algerian" w:cs="Calibri"/>
          <w:b/>
          <w:bCs/>
          <w:color w:val="C00000"/>
          <w:kern w:val="36"/>
          <w:sz w:val="144"/>
          <w:szCs w:val="144"/>
        </w:rPr>
        <w:t>T</w:t>
      </w:r>
      <w:r w:rsidRPr="00BA59DD">
        <w:rPr>
          <w:rFonts w:ascii="Algerian" w:eastAsia="Times New Roman" w:hAnsi="Algerian" w:cs="Algerian"/>
          <w:b/>
          <w:bCs/>
          <w:color w:val="C00000"/>
          <w:kern w:val="36"/>
          <w:sz w:val="144"/>
          <w:szCs w:val="144"/>
        </w:rPr>
        <w:t>Ü</w:t>
      </w:r>
      <w:r>
        <w:rPr>
          <w:rFonts w:ascii="Algerian" w:eastAsia="Times New Roman" w:hAnsi="Algerian" w:cs="Calibri"/>
          <w:b/>
          <w:bCs/>
          <w:color w:val="C00000"/>
          <w:kern w:val="36"/>
          <w:sz w:val="144"/>
          <w:szCs w:val="144"/>
        </w:rPr>
        <w:t xml:space="preserve"> </w:t>
      </w:r>
      <w:r w:rsidR="001B6CBA" w:rsidRPr="00C36B9B">
        <w:rPr>
          <w:rFonts w:ascii="Algerian" w:eastAsia="Times New Roman" w:hAnsi="Algerian" w:cs="Times New Roman"/>
          <w:b/>
          <w:bCs/>
          <w:color w:val="C00000"/>
          <w:kern w:val="36"/>
          <w:sz w:val="144"/>
          <w:szCs w:val="144"/>
        </w:rPr>
        <w:t>250.y</w:t>
      </w:r>
      <w:r w:rsidR="001B6CBA" w:rsidRPr="00C36B9B">
        <w:rPr>
          <w:rFonts w:ascii="Cambria" w:eastAsia="Times New Roman" w:hAnsi="Cambria" w:cs="Cambria"/>
          <w:b/>
          <w:bCs/>
          <w:color w:val="C00000"/>
          <w:kern w:val="36"/>
          <w:sz w:val="144"/>
          <w:szCs w:val="144"/>
        </w:rPr>
        <w:t>ı</w:t>
      </w:r>
      <w:r w:rsidR="001B6CBA" w:rsidRPr="00C36B9B">
        <w:rPr>
          <w:rFonts w:ascii="Algerian" w:eastAsia="Times New Roman" w:hAnsi="Algerian" w:cs="Calibri"/>
          <w:b/>
          <w:bCs/>
          <w:color w:val="C00000"/>
          <w:kern w:val="36"/>
          <w:sz w:val="144"/>
          <w:szCs w:val="144"/>
        </w:rPr>
        <w:t xml:space="preserve">l </w:t>
      </w:r>
    </w:p>
    <w:p w14:paraId="4C31DC71" w14:textId="779E047D" w:rsidR="00F56899" w:rsidRPr="00C36B9B" w:rsidRDefault="00F56899" w:rsidP="00F56899">
      <w:pPr>
        <w:spacing w:before="100" w:beforeAutospacing="1" w:after="100" w:afterAutospacing="1" w:line="240" w:lineRule="auto"/>
        <w:jc w:val="center"/>
        <w:outlineLvl w:val="0"/>
        <w:rPr>
          <w:rFonts w:ascii="Algerian" w:eastAsia="Times New Roman" w:hAnsi="Algerian" w:cs="Times New Roman"/>
          <w:b/>
          <w:bCs/>
          <w:kern w:val="36"/>
          <w:sz w:val="72"/>
          <w:szCs w:val="72"/>
        </w:rPr>
      </w:pPr>
      <w:r w:rsidRPr="00C36B9B">
        <w:rPr>
          <w:rFonts w:ascii="Algerian" w:eastAsia="Times New Roman" w:hAnsi="Algerian" w:cs="Times New Roman"/>
          <w:b/>
          <w:bCs/>
          <w:kern w:val="36"/>
          <w:sz w:val="72"/>
          <w:szCs w:val="72"/>
        </w:rPr>
        <w:t>FUTBOL</w:t>
      </w:r>
      <w:r w:rsidR="001B6CBA" w:rsidRPr="00C36B9B">
        <w:rPr>
          <w:rFonts w:ascii="Algerian" w:eastAsia="Times New Roman" w:hAnsi="Algerian" w:cs="Times New Roman"/>
          <w:b/>
          <w:bCs/>
          <w:kern w:val="36"/>
          <w:sz w:val="72"/>
          <w:szCs w:val="72"/>
        </w:rPr>
        <w:t xml:space="preserve"> TURNUVASI</w:t>
      </w:r>
    </w:p>
    <w:p w14:paraId="497520B4" w14:textId="677C456B" w:rsidR="00BA59DD" w:rsidRPr="00C36B9B" w:rsidRDefault="00C36B9B" w:rsidP="00BA59DD">
      <w:pPr>
        <w:spacing w:before="100" w:beforeAutospacing="1" w:after="100" w:afterAutospacing="1" w:line="240" w:lineRule="auto"/>
        <w:jc w:val="center"/>
        <w:outlineLvl w:val="0"/>
        <w:rPr>
          <w:rFonts w:ascii="Algerian" w:eastAsia="Times New Roman" w:hAnsi="Algerian" w:cs="Calibri"/>
          <w:b/>
          <w:bCs/>
          <w:kern w:val="36"/>
          <w:sz w:val="72"/>
          <w:szCs w:val="72"/>
        </w:rPr>
      </w:pPr>
      <w:r w:rsidRPr="00C36B9B">
        <w:rPr>
          <w:rFonts w:ascii="Algerian" w:eastAsia="Times New Roman" w:hAnsi="Algerian" w:cs="Times New Roman"/>
          <w:b/>
          <w:bCs/>
          <w:kern w:val="36"/>
          <w:sz w:val="72"/>
          <w:szCs w:val="72"/>
        </w:rPr>
        <w:t>TAL</w:t>
      </w:r>
      <w:r w:rsidRPr="00C36B9B">
        <w:rPr>
          <w:rFonts w:ascii="Cambria" w:eastAsia="Times New Roman" w:hAnsi="Cambria" w:cs="Cambria"/>
          <w:b/>
          <w:bCs/>
          <w:kern w:val="36"/>
          <w:sz w:val="72"/>
          <w:szCs w:val="72"/>
        </w:rPr>
        <w:t>İ</w:t>
      </w:r>
      <w:r w:rsidRPr="00C36B9B">
        <w:rPr>
          <w:rFonts w:ascii="Algerian" w:eastAsia="Times New Roman" w:hAnsi="Algerian" w:cs="Calibri"/>
          <w:b/>
          <w:bCs/>
          <w:kern w:val="36"/>
          <w:sz w:val="72"/>
          <w:szCs w:val="72"/>
        </w:rPr>
        <w:t>MATI</w:t>
      </w:r>
      <w:bookmarkStart w:id="0" w:name="_GoBack"/>
      <w:bookmarkEnd w:id="0"/>
    </w:p>
    <w:p w14:paraId="15A1DDCF" w14:textId="06125C9F" w:rsidR="00F56899" w:rsidRPr="001B6CBA" w:rsidRDefault="00C36B9B" w:rsidP="00C36B9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lang w:eastAsia="tr-TR"/>
        </w:rPr>
        <w:drawing>
          <wp:inline distT="0" distB="0" distL="0" distR="0" wp14:anchorId="1CA4880C" wp14:editId="3BBD8F30">
            <wp:extent cx="5392618" cy="3048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2375" cy="3121341"/>
                    </a:xfrm>
                    <a:prstGeom prst="rect">
                      <a:avLst/>
                    </a:prstGeom>
                    <a:noFill/>
                  </pic:spPr>
                </pic:pic>
              </a:graphicData>
            </a:graphic>
          </wp:inline>
        </w:drawing>
      </w:r>
    </w:p>
    <w:p w14:paraId="7DC71B26" w14:textId="722AF7FB" w:rsidR="00F56899" w:rsidRDefault="00F56899"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75785D54" w14:textId="25A1572E" w:rsidR="00BA59DD"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399A3656" w14:textId="6C2344AD" w:rsidR="00BA59DD"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200E8CF9" w14:textId="77777777" w:rsidR="00BA59DD"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5A696F8C" w14:textId="77777777" w:rsidR="00F56899" w:rsidRPr="0030004C" w:rsidRDefault="00F56899" w:rsidP="00F56899">
      <w:pPr>
        <w:spacing w:after="0" w:line="240" w:lineRule="auto"/>
        <w:jc w:val="center"/>
        <w:rPr>
          <w:rFonts w:ascii="Times New Roman" w:hAnsi="Times New Roman" w:cs="Times New Roman"/>
          <w:b/>
          <w:sz w:val="24"/>
          <w:szCs w:val="24"/>
        </w:rPr>
      </w:pPr>
      <w:r w:rsidRPr="0030004C">
        <w:rPr>
          <w:rFonts w:ascii="Times New Roman" w:hAnsi="Times New Roman" w:cs="Times New Roman"/>
          <w:b/>
          <w:sz w:val="24"/>
          <w:szCs w:val="24"/>
        </w:rPr>
        <w:t>Koordinatör</w:t>
      </w:r>
    </w:p>
    <w:p w14:paraId="19E939AF" w14:textId="77777777" w:rsidR="00F56899" w:rsidRDefault="00F56899" w:rsidP="00F56899">
      <w:pPr>
        <w:spacing w:after="0" w:line="240" w:lineRule="auto"/>
        <w:jc w:val="center"/>
        <w:rPr>
          <w:rFonts w:ascii="Times New Roman" w:eastAsia="Times New Roman" w:hAnsi="Times New Roman" w:cs="Times New Roman"/>
          <w:b/>
          <w:bCs/>
          <w:kern w:val="36"/>
          <w:sz w:val="24"/>
          <w:szCs w:val="24"/>
        </w:rPr>
      </w:pPr>
      <w:r>
        <w:rPr>
          <w:rFonts w:ascii="Times New Roman" w:hAnsi="Times New Roman" w:cs="Times New Roman"/>
          <w:sz w:val="24"/>
          <w:szCs w:val="24"/>
        </w:rPr>
        <w:t xml:space="preserve">Arş. </w:t>
      </w:r>
      <w:r w:rsidRPr="00205C21">
        <w:rPr>
          <w:rFonts w:ascii="Times New Roman" w:hAnsi="Times New Roman" w:cs="Times New Roman"/>
          <w:sz w:val="24"/>
          <w:szCs w:val="24"/>
        </w:rPr>
        <w:t xml:space="preserve">Gör. </w:t>
      </w:r>
      <w:r>
        <w:rPr>
          <w:rFonts w:ascii="Times New Roman" w:hAnsi="Times New Roman" w:cs="Times New Roman"/>
          <w:sz w:val="24"/>
          <w:szCs w:val="24"/>
        </w:rPr>
        <w:t xml:space="preserve">Bülent </w:t>
      </w:r>
      <w:proofErr w:type="spellStart"/>
      <w:r>
        <w:rPr>
          <w:rFonts w:ascii="Times New Roman" w:hAnsi="Times New Roman" w:cs="Times New Roman"/>
          <w:sz w:val="24"/>
          <w:szCs w:val="24"/>
        </w:rPr>
        <w:t>Arslantaş</w:t>
      </w:r>
      <w:proofErr w:type="spellEnd"/>
    </w:p>
    <w:p w14:paraId="2356B0AA" w14:textId="77777777" w:rsidR="00F56899"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Cs/>
          <w:kern w:val="36"/>
          <w:sz w:val="24"/>
          <w:szCs w:val="24"/>
        </w:rPr>
      </w:pPr>
      <w:hyperlink r:id="rId6" w:history="1">
        <w:r w:rsidR="00F56899" w:rsidRPr="00FB1BBF">
          <w:rPr>
            <w:rStyle w:val="Kpr"/>
            <w:rFonts w:ascii="Times New Roman" w:eastAsia="Times New Roman" w:hAnsi="Times New Roman" w:cs="Times New Roman"/>
            <w:bCs/>
            <w:kern w:val="36"/>
            <w:sz w:val="24"/>
            <w:szCs w:val="24"/>
          </w:rPr>
          <w:t>arslantasb@itu.edu.tr</w:t>
        </w:r>
      </w:hyperlink>
    </w:p>
    <w:p w14:paraId="4FC4252D" w14:textId="77777777" w:rsidR="00F56899" w:rsidRPr="0030004C" w:rsidRDefault="00F56899"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Cs/>
          <w:kern w:val="36"/>
          <w:sz w:val="24"/>
          <w:szCs w:val="24"/>
        </w:rPr>
      </w:pPr>
    </w:p>
    <w:p w14:paraId="32D30AC3" w14:textId="6942E420" w:rsidR="00F56899" w:rsidRDefault="00F56899"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46369E41" w14:textId="3861FC67" w:rsidR="00BA59DD"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221CDEA0" w14:textId="4895667C" w:rsidR="00BA59DD"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26896C07" w14:textId="77777777" w:rsidR="00BA59DD" w:rsidRDefault="00BA59DD" w:rsidP="00F56899">
      <w:pPr>
        <w:pStyle w:val="ListeParagraf"/>
        <w:spacing w:before="100" w:beforeAutospacing="1" w:after="100" w:afterAutospacing="1" w:line="240" w:lineRule="auto"/>
        <w:ind w:left="0" w:hanging="11"/>
        <w:jc w:val="center"/>
        <w:outlineLvl w:val="0"/>
        <w:rPr>
          <w:rFonts w:ascii="Times New Roman" w:eastAsia="Times New Roman" w:hAnsi="Times New Roman" w:cs="Times New Roman"/>
          <w:b/>
          <w:bCs/>
          <w:kern w:val="36"/>
          <w:sz w:val="24"/>
          <w:szCs w:val="24"/>
        </w:rPr>
      </w:pPr>
    </w:p>
    <w:p w14:paraId="78F597AB" w14:textId="5FF65B3B" w:rsidR="00F56899" w:rsidRDefault="001B6CBA" w:rsidP="00F56899">
      <w:pPr>
        <w:spacing w:before="100" w:beforeAutospacing="1" w:after="100" w:afterAutospacing="1" w:line="240" w:lineRule="auto"/>
        <w:ind w:hanging="11"/>
        <w:jc w:val="center"/>
        <w:rPr>
          <w:rFonts w:ascii="Times New Roman" w:hAnsi="Times New Roman" w:cs="Times New Roman"/>
          <w:b/>
          <w:u w:val="single"/>
        </w:rPr>
      </w:pPr>
      <w:r>
        <w:rPr>
          <w:rFonts w:ascii="Times New Roman" w:hAnsi="Times New Roman" w:cs="Times New Roman"/>
          <w:b/>
          <w:u w:val="single"/>
        </w:rPr>
        <w:lastRenderedPageBreak/>
        <w:t xml:space="preserve">PERSONEL </w:t>
      </w:r>
      <w:r w:rsidR="00F56899" w:rsidRPr="001D3B89">
        <w:rPr>
          <w:rFonts w:ascii="Times New Roman" w:hAnsi="Times New Roman" w:cs="Times New Roman"/>
          <w:b/>
          <w:u w:val="single"/>
        </w:rPr>
        <w:t>TURNUVA</w:t>
      </w:r>
      <w:r>
        <w:rPr>
          <w:rFonts w:ascii="Times New Roman" w:hAnsi="Times New Roman" w:cs="Times New Roman"/>
          <w:b/>
          <w:u w:val="single"/>
        </w:rPr>
        <w:t>SI</w:t>
      </w:r>
      <w:r w:rsidR="00F56899" w:rsidRPr="001D3B89">
        <w:rPr>
          <w:rFonts w:ascii="Times New Roman" w:hAnsi="Times New Roman" w:cs="Times New Roman"/>
          <w:b/>
          <w:u w:val="single"/>
        </w:rPr>
        <w:t xml:space="preserve"> GENEL PROGRAMI</w:t>
      </w:r>
    </w:p>
    <w:p w14:paraId="00C862C0" w14:textId="0EF2942B" w:rsidR="00F56899" w:rsidRDefault="00F56899" w:rsidP="00F56899">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Başvuru Tarihi</w:t>
      </w:r>
      <w:r>
        <w:rPr>
          <w:rFonts w:ascii="Times New Roman" w:hAnsi="Times New Roman" w:cs="Times New Roman"/>
          <w:sz w:val="24"/>
          <w:szCs w:val="24"/>
        </w:rPr>
        <w:tab/>
      </w:r>
      <w:r>
        <w:rPr>
          <w:rFonts w:ascii="Times New Roman" w:hAnsi="Times New Roman" w:cs="Times New Roman"/>
          <w:sz w:val="24"/>
          <w:szCs w:val="24"/>
        </w:rPr>
        <w:tab/>
        <w:t xml:space="preserve">09- 22 Şubat </w:t>
      </w:r>
      <w:r w:rsidRPr="00681FA2">
        <w:rPr>
          <w:rFonts w:ascii="Times New Roman" w:hAnsi="Times New Roman" w:cs="Times New Roman"/>
          <w:sz w:val="24"/>
          <w:szCs w:val="24"/>
        </w:rPr>
        <w:t>2022</w:t>
      </w:r>
    </w:p>
    <w:p w14:paraId="22811B52" w14:textId="77777777" w:rsidR="00F56899" w:rsidRPr="00681FA2" w:rsidRDefault="00F56899" w:rsidP="00F56899">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Kura Çekimi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 Şubat</w:t>
      </w:r>
      <w:r w:rsidRPr="00B353A9">
        <w:rPr>
          <w:rFonts w:ascii="Times New Roman" w:hAnsi="Times New Roman" w:cs="Times New Roman"/>
          <w:sz w:val="24"/>
          <w:szCs w:val="24"/>
        </w:rPr>
        <w:t xml:space="preserve"> 2022</w:t>
      </w:r>
    </w:p>
    <w:p w14:paraId="4E01DBC7" w14:textId="77777777" w:rsidR="00F56899" w:rsidRPr="00681FA2" w:rsidRDefault="00F56899" w:rsidP="00F56899">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Turnuva Tarihi</w:t>
      </w:r>
      <w:r>
        <w:rPr>
          <w:rFonts w:ascii="Times New Roman" w:hAnsi="Times New Roman" w:cs="Times New Roman"/>
          <w:sz w:val="24"/>
          <w:szCs w:val="24"/>
        </w:rPr>
        <w:tab/>
      </w:r>
      <w:r>
        <w:rPr>
          <w:rFonts w:ascii="Times New Roman" w:hAnsi="Times New Roman" w:cs="Times New Roman"/>
          <w:sz w:val="24"/>
          <w:szCs w:val="24"/>
        </w:rPr>
        <w:tab/>
        <w:t>28 Şubat-</w:t>
      </w:r>
      <w:r w:rsidRPr="00EE0EE6">
        <w:rPr>
          <w:rFonts w:ascii="Times New Roman" w:hAnsi="Times New Roman" w:cs="Times New Roman"/>
          <w:sz w:val="24"/>
          <w:szCs w:val="24"/>
        </w:rPr>
        <w:t xml:space="preserve"> 19 Mayıs 2022</w:t>
      </w:r>
    </w:p>
    <w:p w14:paraId="38592F1B" w14:textId="77777777" w:rsidR="00F56899" w:rsidRDefault="00F56899" w:rsidP="00F56899">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İTÜ Ayazağa Kampüsü/ Halı Saha</w:t>
      </w:r>
    </w:p>
    <w:p w14:paraId="5070FDD1" w14:textId="77777777" w:rsidR="00F56899" w:rsidRDefault="00F56899" w:rsidP="00F56899">
      <w:pPr>
        <w:spacing w:after="0" w:line="240" w:lineRule="auto"/>
        <w:jc w:val="both"/>
        <w:rPr>
          <w:rFonts w:ascii="Times New Roman" w:hAnsi="Times New Roman" w:cs="Times New Roman"/>
          <w:sz w:val="24"/>
          <w:szCs w:val="24"/>
        </w:rPr>
      </w:pPr>
    </w:p>
    <w:p w14:paraId="60EEDFAA" w14:textId="77777777" w:rsidR="00F56899" w:rsidRPr="0030004C" w:rsidRDefault="00F56899" w:rsidP="00F56899">
      <w:pPr>
        <w:spacing w:after="0" w:line="240" w:lineRule="auto"/>
        <w:jc w:val="both"/>
        <w:rPr>
          <w:rFonts w:ascii="Times New Roman" w:hAnsi="Times New Roman" w:cs="Times New Roman"/>
          <w:sz w:val="24"/>
          <w:szCs w:val="24"/>
        </w:rPr>
      </w:pPr>
    </w:p>
    <w:p w14:paraId="470764D5" w14:textId="77777777" w:rsidR="00F5689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sidRPr="00A73871">
        <w:rPr>
          <w:rFonts w:ascii="Times New Roman" w:eastAsia="Times New Roman" w:hAnsi="Times New Roman" w:cs="Times New Roman"/>
          <w:b/>
          <w:bCs/>
          <w:sz w:val="24"/>
          <w:szCs w:val="24"/>
        </w:rPr>
        <w:t>Sistem</w:t>
      </w:r>
    </w:p>
    <w:p w14:paraId="01B424B0" w14:textId="77777777" w:rsidR="00F56899" w:rsidRPr="0030004C" w:rsidRDefault="00F56899" w:rsidP="00F56899">
      <w:pPr>
        <w:pStyle w:val="ListeParagraf"/>
        <w:numPr>
          <w:ilvl w:val="0"/>
          <w:numId w:val="2"/>
        </w:numPr>
        <w:spacing w:after="0" w:line="240" w:lineRule="auto"/>
        <w:jc w:val="both"/>
        <w:rPr>
          <w:rFonts w:ascii="Times New Roman" w:eastAsia="Times New Roman" w:hAnsi="Times New Roman" w:cs="Times New Roman"/>
          <w:sz w:val="24"/>
          <w:szCs w:val="24"/>
        </w:rPr>
      </w:pPr>
      <w:r w:rsidRPr="0030004C">
        <w:rPr>
          <w:rFonts w:ascii="Times New Roman" w:eastAsia="Times New Roman" w:hAnsi="Times New Roman" w:cs="Times New Roman"/>
          <w:sz w:val="24"/>
          <w:szCs w:val="24"/>
        </w:rPr>
        <w:t>İTÜ Personel futbol turnuvası katılımcı takım sayısına bağlı olarak;</w:t>
      </w:r>
    </w:p>
    <w:p w14:paraId="76F0173A" w14:textId="77777777" w:rsidR="00F56899" w:rsidRPr="002D1F05" w:rsidRDefault="00F56899" w:rsidP="00F56899">
      <w:pPr>
        <w:spacing w:after="0" w:line="240" w:lineRule="auto"/>
        <w:ind w:left="360" w:firstLine="348"/>
        <w:jc w:val="both"/>
        <w:rPr>
          <w:rFonts w:ascii="Times New Roman" w:eastAsia="Times New Roman" w:hAnsi="Times New Roman" w:cs="Times New Roman"/>
          <w:b/>
          <w:bCs/>
          <w:sz w:val="24"/>
          <w:szCs w:val="24"/>
        </w:rPr>
      </w:pPr>
      <w:r w:rsidRPr="002D1F05">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sidRPr="002D1F05">
        <w:rPr>
          <w:rFonts w:ascii="Times New Roman" w:eastAsia="Times New Roman" w:hAnsi="Times New Roman" w:cs="Times New Roman"/>
          <w:sz w:val="24"/>
          <w:szCs w:val="24"/>
        </w:rPr>
        <w:t>Lig usulü; Katılımcı takım sayısı 8 (sekiz) takımın altında olur ise; katılan 7 (yedi) takım lig usulü maç oynar. Oynan müsabakalar sonunda ilk dörde (4’e) giren takımlar; 1-4 ve 2-3 eleme müsabakası oynar. Yenen takımlar final, yenilen takımlar 3.-4.’lük müsabakası oynarlar.</w:t>
      </w:r>
    </w:p>
    <w:p w14:paraId="73B7FB1D" w14:textId="77777777" w:rsidR="00F56899" w:rsidRPr="002D1F05" w:rsidRDefault="00F56899" w:rsidP="00F56899">
      <w:pPr>
        <w:spacing w:after="0" w:line="240" w:lineRule="auto"/>
        <w:ind w:left="360" w:firstLine="348"/>
        <w:jc w:val="both"/>
        <w:rPr>
          <w:rFonts w:ascii="Times New Roman" w:eastAsia="Times New Roman" w:hAnsi="Times New Roman" w:cs="Times New Roman"/>
          <w:b/>
          <w:bCs/>
          <w:sz w:val="24"/>
          <w:szCs w:val="24"/>
        </w:rPr>
      </w:pPr>
      <w:r w:rsidRPr="002D1F05">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 </w:t>
      </w:r>
      <w:r w:rsidRPr="002D1F05">
        <w:rPr>
          <w:rFonts w:ascii="Times New Roman" w:eastAsia="Times New Roman" w:hAnsi="Times New Roman" w:cs="Times New Roman"/>
          <w:sz w:val="24"/>
          <w:szCs w:val="24"/>
        </w:rPr>
        <w:t xml:space="preserve">Grup aşamalı olarak düzenlenecektir. Katılımcı takım sayısının 8 (sekiz) ve üzeri olması durumunda; A-B ya da C grupları olacak şekilde takım sayılarına göre gruplar oluşturulur. A ve B olmak üzere iki grup olması durumunda; grup 1.ve 2.’leri çapraz eşleşme ile eleme müsabakaları oynarlar. Bir üçüncü grup “C” grubu oluşması halinde; her grubun 1.ve 2.’leri direkt olmak üzere en iyi 3.takımlardan iki (2) takımında yer alacağı sekiz (8) takım çeyrek final eleme müsabakaları oynar. Kura çekiminde aynı gruptaki takımların birbirleri ile eşleşmemeleri sağlanır. Çeyrek final kura çekimi sırasında oynanacak olan yarı finaller ile 3.-4.’lük müsabakası ve final müsabakası da eşleşmeleri belirlenir.    </w:t>
      </w:r>
    </w:p>
    <w:p w14:paraId="74297FCB" w14:textId="77777777" w:rsidR="00F56899" w:rsidRPr="00DF1F0D" w:rsidRDefault="00F56899" w:rsidP="00F56899">
      <w:pPr>
        <w:pStyle w:val="ListeParagraf"/>
        <w:spacing w:after="0" w:line="240" w:lineRule="auto"/>
        <w:ind w:left="0" w:hanging="11"/>
        <w:jc w:val="both"/>
        <w:rPr>
          <w:rFonts w:ascii="Times New Roman" w:eastAsia="Times New Roman" w:hAnsi="Times New Roman" w:cs="Times New Roman"/>
          <w:bCs/>
          <w:sz w:val="24"/>
          <w:szCs w:val="24"/>
        </w:rPr>
      </w:pPr>
    </w:p>
    <w:p w14:paraId="77187D1D" w14:textId="77777777" w:rsidR="00F56899" w:rsidRPr="0030004C"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Puan Eşitlikleri</w:t>
      </w:r>
    </w:p>
    <w:p w14:paraId="0184B0CF" w14:textId="77777777" w:rsidR="00F56899" w:rsidRDefault="00F56899" w:rsidP="00F56899">
      <w:pPr>
        <w:pStyle w:val="ListeParagraf"/>
        <w:numPr>
          <w:ilvl w:val="0"/>
          <w:numId w:val="2"/>
        </w:numPr>
        <w:spacing w:after="0" w:line="240" w:lineRule="auto"/>
        <w:jc w:val="both"/>
        <w:rPr>
          <w:rFonts w:ascii="Times New Roman" w:eastAsia="Times New Roman" w:hAnsi="Times New Roman" w:cs="Times New Roman"/>
          <w:sz w:val="24"/>
          <w:szCs w:val="24"/>
        </w:rPr>
      </w:pPr>
      <w:r w:rsidRPr="001B0DDF">
        <w:rPr>
          <w:rFonts w:ascii="Times New Roman" w:eastAsia="Times New Roman" w:hAnsi="Times New Roman" w:cs="Times New Roman"/>
          <w:sz w:val="24"/>
          <w:szCs w:val="24"/>
        </w:rPr>
        <w:t>Oynanan müsabakalar sonunda iki ya da daha fazla takımın puan eşitliği halinde</w:t>
      </w:r>
      <w:r w:rsidRPr="00A73871">
        <w:rPr>
          <w:rFonts w:ascii="Times New Roman" w:eastAsia="Times New Roman" w:hAnsi="Times New Roman" w:cs="Times New Roman"/>
          <w:sz w:val="24"/>
          <w:szCs w:val="24"/>
        </w:rPr>
        <w:t xml:space="preserve"> sırasıyla şu kriterlere bakılır; </w:t>
      </w:r>
    </w:p>
    <w:p w14:paraId="5A7F9EA2" w14:textId="77777777" w:rsidR="00F56899" w:rsidRPr="002D1F05" w:rsidRDefault="00F56899" w:rsidP="00F56899">
      <w:pPr>
        <w:spacing w:after="0" w:line="240" w:lineRule="auto"/>
        <w:ind w:left="708"/>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a) </w:t>
      </w:r>
      <w:r w:rsidRPr="002D1F05">
        <w:rPr>
          <w:rFonts w:ascii="Times New Roman" w:eastAsia="Times New Roman" w:hAnsi="Times New Roman" w:cs="Times New Roman"/>
          <w:sz w:val="24"/>
          <w:szCs w:val="24"/>
        </w:rPr>
        <w:t>Aynı puana sahip iki (2) takım var ise aralarında ki maça bakılır. Galip gelen üste yer alır. Eş puanlı birden fazla takımların birbirleriyle oynadıkları müsabakalardan bir puan tablosu oluşturulur. Tabloda önce puana, sonra averaja, gerekirse attığı gol fazlasına bakılır. </w:t>
      </w:r>
      <w:r w:rsidRPr="002D1F05">
        <w:rPr>
          <w:rFonts w:ascii="Times New Roman" w:eastAsia="Times New Roman" w:hAnsi="Times New Roman" w:cs="Times New Roman"/>
          <w:sz w:val="24"/>
          <w:szCs w:val="24"/>
        </w:rPr>
        <w:br/>
      </w:r>
      <w:r w:rsidRPr="002D1F05">
        <w:rPr>
          <w:rFonts w:ascii="Times New Roman" w:eastAsia="Times New Roman" w:hAnsi="Times New Roman" w:cs="Times New Roman"/>
          <w:b/>
          <w:bCs/>
          <w:sz w:val="24"/>
          <w:szCs w:val="24"/>
        </w:rPr>
        <w:t>b)</w:t>
      </w:r>
      <w:r w:rsidRPr="002D1F05">
        <w:rPr>
          <w:rFonts w:ascii="Times New Roman" w:eastAsia="Times New Roman" w:hAnsi="Times New Roman" w:cs="Times New Roman"/>
          <w:sz w:val="24"/>
          <w:szCs w:val="24"/>
        </w:rPr>
        <w:t xml:space="preserve"> Eşitlik devam ediyorsa aynı sırayla ana tabloda ki genel averaja bakılır.</w:t>
      </w:r>
    </w:p>
    <w:p w14:paraId="6CF597D9" w14:textId="77777777" w:rsidR="00F56899" w:rsidRPr="0079692A" w:rsidRDefault="00F56899" w:rsidP="00F56899">
      <w:pPr>
        <w:pStyle w:val="ListeParagraf"/>
        <w:spacing w:after="0" w:line="240" w:lineRule="auto"/>
        <w:ind w:left="708"/>
        <w:jc w:val="both"/>
        <w:rPr>
          <w:rFonts w:ascii="Times New Roman" w:eastAsia="Times New Roman" w:hAnsi="Times New Roman" w:cs="Times New Roman"/>
          <w:b/>
          <w:bCs/>
          <w:sz w:val="24"/>
          <w:szCs w:val="24"/>
        </w:rPr>
      </w:pPr>
      <w:r w:rsidRPr="00A73871">
        <w:rPr>
          <w:rFonts w:ascii="Times New Roman" w:eastAsia="Times New Roman" w:hAnsi="Times New Roman" w:cs="Times New Roman"/>
          <w:b/>
          <w:bCs/>
          <w:sz w:val="24"/>
          <w:szCs w:val="24"/>
        </w:rPr>
        <w:t>c)</w:t>
      </w:r>
      <w:r w:rsidRPr="00A73871">
        <w:rPr>
          <w:rFonts w:ascii="Times New Roman" w:eastAsia="Times New Roman" w:hAnsi="Times New Roman" w:cs="Times New Roman"/>
          <w:sz w:val="24"/>
          <w:szCs w:val="24"/>
        </w:rPr>
        <w:t xml:space="preserve"> Eşitlik genel averajla da çözülmezse hükmen mağlubiyeti olmayan takım üst sırada yer alır.</w:t>
      </w:r>
    </w:p>
    <w:p w14:paraId="24CF53D3" w14:textId="77777777" w:rsidR="00F56899" w:rsidRDefault="00F56899" w:rsidP="00F56899">
      <w:pPr>
        <w:pStyle w:val="ListeParagraf"/>
        <w:spacing w:after="0" w:line="240" w:lineRule="auto"/>
        <w:ind w:left="708"/>
        <w:jc w:val="both"/>
        <w:rPr>
          <w:rFonts w:ascii="Times New Roman" w:eastAsia="Times New Roman" w:hAnsi="Times New Roman" w:cs="Times New Roman"/>
          <w:sz w:val="24"/>
          <w:szCs w:val="24"/>
        </w:rPr>
      </w:pPr>
      <w:r w:rsidRPr="00A73871">
        <w:rPr>
          <w:rFonts w:ascii="Times New Roman" w:eastAsia="Times New Roman" w:hAnsi="Times New Roman" w:cs="Times New Roman"/>
          <w:b/>
          <w:bCs/>
          <w:sz w:val="24"/>
          <w:szCs w:val="24"/>
        </w:rPr>
        <w:t>d)</w:t>
      </w:r>
      <w:r w:rsidRPr="00A73871">
        <w:rPr>
          <w:rFonts w:ascii="Times New Roman" w:eastAsia="Times New Roman" w:hAnsi="Times New Roman" w:cs="Times New Roman"/>
          <w:sz w:val="24"/>
          <w:szCs w:val="24"/>
        </w:rPr>
        <w:t xml:space="preserve"> Eşitlik yine bozulmazsa grup müsabakalarında görülen sarı ve kırmızı kartlara bakılır (sarı kart bir, kırmızı kart üç ceza puanı olmak üzere en düşük ceza puanına sahip olan takım üst sırada yer alır).</w:t>
      </w:r>
    </w:p>
    <w:p w14:paraId="40CF8006" w14:textId="77777777" w:rsidR="00F56899" w:rsidRDefault="00F56899" w:rsidP="00F56899">
      <w:pPr>
        <w:pStyle w:val="ListeParagraf"/>
        <w:spacing w:after="0" w:line="240" w:lineRule="auto"/>
        <w:ind w:left="0" w:firstLine="708"/>
        <w:jc w:val="both"/>
        <w:rPr>
          <w:rFonts w:ascii="Times New Roman" w:eastAsia="Times New Roman" w:hAnsi="Times New Roman" w:cs="Times New Roman"/>
          <w:sz w:val="24"/>
          <w:szCs w:val="24"/>
        </w:rPr>
      </w:pPr>
      <w:r w:rsidRPr="00A73871">
        <w:rPr>
          <w:rFonts w:ascii="Times New Roman" w:eastAsia="Times New Roman" w:hAnsi="Times New Roman" w:cs="Times New Roman"/>
          <w:b/>
          <w:bCs/>
          <w:sz w:val="24"/>
          <w:szCs w:val="24"/>
        </w:rPr>
        <w:t>e)</w:t>
      </w:r>
      <w:r w:rsidRPr="00A73871">
        <w:rPr>
          <w:rFonts w:ascii="Times New Roman" w:eastAsia="Times New Roman" w:hAnsi="Times New Roman" w:cs="Times New Roman"/>
          <w:sz w:val="24"/>
          <w:szCs w:val="24"/>
        </w:rPr>
        <w:t xml:space="preserve"> Eşitlik halen devam ediyorsa ilgili takımlar arasında kura çekilişi yapılacaktır.</w:t>
      </w:r>
    </w:p>
    <w:p w14:paraId="736F2CC2" w14:textId="77777777" w:rsidR="00F56899" w:rsidRDefault="00F56899" w:rsidP="00F56899">
      <w:pPr>
        <w:pStyle w:val="ListeParagraf"/>
        <w:spacing w:after="0" w:line="240" w:lineRule="auto"/>
        <w:ind w:left="0" w:hanging="11"/>
        <w:jc w:val="both"/>
        <w:rPr>
          <w:rFonts w:ascii="Times New Roman" w:eastAsia="Times New Roman" w:hAnsi="Times New Roman" w:cs="Times New Roman"/>
          <w:sz w:val="24"/>
          <w:szCs w:val="24"/>
        </w:rPr>
      </w:pPr>
    </w:p>
    <w:p w14:paraId="0B1512BB" w14:textId="77777777" w:rsidR="00F56899" w:rsidRPr="00DF1F0D" w:rsidRDefault="00F56899" w:rsidP="00F56899">
      <w:pPr>
        <w:pStyle w:val="ListeParagraf"/>
        <w:spacing w:after="0" w:line="240" w:lineRule="auto"/>
        <w:ind w:left="0" w:hanging="11"/>
        <w:jc w:val="both"/>
        <w:rPr>
          <w:rFonts w:ascii="Times New Roman" w:eastAsia="Times New Roman" w:hAnsi="Times New Roman" w:cs="Times New Roman"/>
          <w:b/>
          <w:sz w:val="24"/>
          <w:szCs w:val="24"/>
        </w:rPr>
      </w:pPr>
      <w:r w:rsidRPr="00DF1F0D">
        <w:rPr>
          <w:rFonts w:ascii="Times New Roman" w:eastAsia="Times New Roman" w:hAnsi="Times New Roman" w:cs="Times New Roman"/>
          <w:b/>
          <w:sz w:val="24"/>
          <w:szCs w:val="24"/>
        </w:rPr>
        <w:t>Komisyon</w:t>
      </w:r>
    </w:p>
    <w:p w14:paraId="427C33F9" w14:textId="77777777" w:rsidR="00F56899" w:rsidRPr="0030004C" w:rsidRDefault="00F56899" w:rsidP="00F56899">
      <w:pPr>
        <w:pStyle w:val="ListeParagraf"/>
        <w:numPr>
          <w:ilvl w:val="0"/>
          <w:numId w:val="2"/>
        </w:numPr>
        <w:spacing w:after="0" w:line="240" w:lineRule="auto"/>
        <w:jc w:val="both"/>
        <w:rPr>
          <w:rFonts w:ascii="Times New Roman" w:eastAsia="Times New Roman" w:hAnsi="Times New Roman" w:cs="Times New Roman"/>
          <w:sz w:val="24"/>
          <w:szCs w:val="24"/>
        </w:rPr>
      </w:pPr>
      <w:r w:rsidRPr="0030004C">
        <w:rPr>
          <w:rFonts w:ascii="Times New Roman" w:eastAsia="Times New Roman" w:hAnsi="Times New Roman" w:cs="Times New Roman"/>
          <w:sz w:val="24"/>
          <w:szCs w:val="24"/>
        </w:rPr>
        <w:t>Turnuva katılımcı takımlardan oluşturulacak olan 4 kişilik komisyon ile yürütülür.</w:t>
      </w:r>
    </w:p>
    <w:p w14:paraId="31E2BF75" w14:textId="77777777" w:rsidR="00F56899" w:rsidRPr="00DF1F0D" w:rsidRDefault="00F56899" w:rsidP="00F56899">
      <w:pPr>
        <w:spacing w:after="0" w:line="240" w:lineRule="auto"/>
        <w:ind w:hanging="11"/>
        <w:jc w:val="both"/>
        <w:rPr>
          <w:rFonts w:ascii="Times New Roman" w:eastAsia="Times New Roman" w:hAnsi="Times New Roman" w:cs="Times New Roman"/>
          <w:b/>
          <w:bCs/>
          <w:sz w:val="24"/>
          <w:szCs w:val="24"/>
        </w:rPr>
      </w:pPr>
    </w:p>
    <w:p w14:paraId="62D7C9D6" w14:textId="77777777" w:rsidR="00F56899" w:rsidRPr="00A73871" w:rsidRDefault="00F56899" w:rsidP="00F56899">
      <w:pPr>
        <w:spacing w:after="0" w:line="240" w:lineRule="auto"/>
        <w:ind w:hanging="11"/>
        <w:jc w:val="both"/>
        <w:rPr>
          <w:rFonts w:ascii="Times New Roman" w:eastAsia="Times New Roman" w:hAnsi="Times New Roman" w:cs="Times New Roman"/>
          <w:sz w:val="24"/>
          <w:szCs w:val="24"/>
        </w:rPr>
      </w:pPr>
      <w:r w:rsidRPr="00A73871">
        <w:rPr>
          <w:rFonts w:ascii="Times New Roman" w:eastAsia="Times New Roman" w:hAnsi="Times New Roman" w:cs="Times New Roman"/>
          <w:b/>
          <w:bCs/>
          <w:sz w:val="24"/>
          <w:szCs w:val="24"/>
        </w:rPr>
        <w:t>Oyunun Süresi</w:t>
      </w:r>
    </w:p>
    <w:p w14:paraId="0B670AE2" w14:textId="77777777" w:rsidR="00F56899" w:rsidRPr="00DC7CDF" w:rsidRDefault="00F56899" w:rsidP="00F56899">
      <w:pPr>
        <w:pStyle w:val="ListeParagraf"/>
        <w:numPr>
          <w:ilvl w:val="0"/>
          <w:numId w:val="2"/>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Müsabakalar öğle saatinde 12.15-13.15 saatleri arasında oynanır.</w:t>
      </w:r>
    </w:p>
    <w:p w14:paraId="0B194869" w14:textId="77777777" w:rsidR="00F56899" w:rsidRPr="00DC7CDF" w:rsidRDefault="00F56899" w:rsidP="00F56899">
      <w:pPr>
        <w:pStyle w:val="ListeParagraf"/>
        <w:numPr>
          <w:ilvl w:val="0"/>
          <w:numId w:val="2"/>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Maçlar 25 dakikalık iki devre halinde oynanacaktır. Devre arası 5 dakikadır.</w:t>
      </w:r>
    </w:p>
    <w:p w14:paraId="63FBA27C" w14:textId="77777777" w:rsidR="00F56899" w:rsidRDefault="00F56899" w:rsidP="00F56899">
      <w:pPr>
        <w:pStyle w:val="ListeParagraf"/>
        <w:numPr>
          <w:ilvl w:val="0"/>
          <w:numId w:val="2"/>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En geç 12:20’de müsabaka 6 kişi dahi olsa başlar, 5 kişi de ise karşılaşma oynanmaz takım hükmen mağlup olur. </w:t>
      </w:r>
    </w:p>
    <w:p w14:paraId="22D1D71C" w14:textId="77777777" w:rsidR="00F56899" w:rsidRDefault="00F56899" w:rsidP="00F56899">
      <w:pPr>
        <w:spacing w:after="0" w:line="240" w:lineRule="auto"/>
        <w:ind w:hanging="11"/>
        <w:jc w:val="both"/>
        <w:rPr>
          <w:rFonts w:ascii="Times New Roman" w:eastAsia="Times New Roman" w:hAnsi="Times New Roman" w:cs="Times New Roman"/>
          <w:b/>
          <w:bCs/>
          <w:sz w:val="24"/>
          <w:szCs w:val="24"/>
        </w:rPr>
      </w:pPr>
      <w:r w:rsidRPr="00A73871">
        <w:rPr>
          <w:rFonts w:ascii="Times New Roman" w:eastAsia="Times New Roman" w:hAnsi="Times New Roman" w:cs="Times New Roman"/>
          <w:b/>
          <w:bCs/>
          <w:sz w:val="24"/>
          <w:szCs w:val="24"/>
        </w:rPr>
        <w:t>Oyuncuların Sayısı ve Nitelikleri</w:t>
      </w:r>
    </w:p>
    <w:p w14:paraId="67360D02" w14:textId="77777777" w:rsidR="00F56899" w:rsidRDefault="00F56899" w:rsidP="00F56899">
      <w:pPr>
        <w:pStyle w:val="ListeParagraf"/>
        <w:numPr>
          <w:ilvl w:val="0"/>
          <w:numId w:val="3"/>
        </w:numPr>
        <w:spacing w:after="0" w:line="240" w:lineRule="auto"/>
        <w:jc w:val="both"/>
        <w:rPr>
          <w:rFonts w:ascii="Times New Roman" w:eastAsia="Times New Roman" w:hAnsi="Times New Roman" w:cs="Times New Roman"/>
          <w:sz w:val="24"/>
          <w:szCs w:val="24"/>
        </w:rPr>
      </w:pPr>
      <w:r w:rsidRPr="00A73871">
        <w:rPr>
          <w:rFonts w:ascii="Times New Roman" w:eastAsia="Times New Roman" w:hAnsi="Times New Roman" w:cs="Times New Roman"/>
          <w:sz w:val="24"/>
          <w:szCs w:val="24"/>
        </w:rPr>
        <w:t>Takım kadroları ve m</w:t>
      </w:r>
      <w:r>
        <w:rPr>
          <w:rFonts w:ascii="Times New Roman" w:eastAsia="Times New Roman" w:hAnsi="Times New Roman" w:cs="Times New Roman"/>
          <w:sz w:val="24"/>
          <w:szCs w:val="24"/>
        </w:rPr>
        <w:t>aç kadroları en fazla 16 (on altı)</w:t>
      </w:r>
      <w:r w:rsidRPr="00A73871">
        <w:rPr>
          <w:rFonts w:ascii="Times New Roman" w:eastAsia="Times New Roman" w:hAnsi="Times New Roman" w:cs="Times New Roman"/>
          <w:sz w:val="24"/>
          <w:szCs w:val="24"/>
        </w:rPr>
        <w:t xml:space="preserve"> oyuncudan oluşur. Tüm müsabakalar biri kaleci olmak üzere 8</w:t>
      </w:r>
      <w:r>
        <w:rPr>
          <w:rFonts w:ascii="Times New Roman" w:eastAsia="Times New Roman" w:hAnsi="Times New Roman" w:cs="Times New Roman"/>
          <w:sz w:val="24"/>
          <w:szCs w:val="24"/>
        </w:rPr>
        <w:t xml:space="preserve"> (sekiz)</w:t>
      </w:r>
      <w:r w:rsidRPr="00A73871">
        <w:rPr>
          <w:rFonts w:ascii="Times New Roman" w:eastAsia="Times New Roman" w:hAnsi="Times New Roman" w:cs="Times New Roman"/>
          <w:sz w:val="24"/>
          <w:szCs w:val="24"/>
        </w:rPr>
        <w:t xml:space="preserve"> oyuncudan oluşan iki takım arasında </w:t>
      </w:r>
      <w:r w:rsidRPr="00A73871">
        <w:rPr>
          <w:rFonts w:ascii="Times New Roman" w:eastAsia="Times New Roman" w:hAnsi="Times New Roman" w:cs="Times New Roman"/>
          <w:sz w:val="24"/>
          <w:szCs w:val="24"/>
        </w:rPr>
        <w:lastRenderedPageBreak/>
        <w:t>oynanır. Bir takımın herhangi bir nedenle oyun alanında 5</w:t>
      </w:r>
      <w:r>
        <w:rPr>
          <w:rFonts w:ascii="Times New Roman" w:eastAsia="Times New Roman" w:hAnsi="Times New Roman" w:cs="Times New Roman"/>
          <w:sz w:val="24"/>
          <w:szCs w:val="24"/>
        </w:rPr>
        <w:t>(beş)</w:t>
      </w:r>
      <w:r w:rsidRPr="00A73871">
        <w:rPr>
          <w:rFonts w:ascii="Times New Roman" w:eastAsia="Times New Roman" w:hAnsi="Times New Roman" w:cs="Times New Roman"/>
          <w:sz w:val="24"/>
          <w:szCs w:val="24"/>
        </w:rPr>
        <w:t xml:space="preserve"> oyuncu ile kalması halinde müsabaka sona erer.</w:t>
      </w:r>
    </w:p>
    <w:p w14:paraId="0AF1DD2C" w14:textId="5EF88263" w:rsidR="00F56899" w:rsidRDefault="00F56899" w:rsidP="00F56899">
      <w:pPr>
        <w:pStyle w:val="ListeParagraf"/>
        <w:numPr>
          <w:ilvl w:val="0"/>
          <w:numId w:val="3"/>
        </w:numPr>
        <w:spacing w:after="0" w:line="240" w:lineRule="auto"/>
        <w:jc w:val="both"/>
        <w:rPr>
          <w:rFonts w:ascii="Times New Roman" w:eastAsia="Times New Roman" w:hAnsi="Times New Roman" w:cs="Times New Roman"/>
          <w:sz w:val="24"/>
          <w:szCs w:val="24"/>
        </w:rPr>
      </w:pPr>
      <w:r w:rsidRPr="0030004C">
        <w:rPr>
          <w:rFonts w:ascii="Times New Roman" w:eastAsia="Times New Roman" w:hAnsi="Times New Roman" w:cs="Times New Roman"/>
          <w:sz w:val="24"/>
          <w:szCs w:val="24"/>
        </w:rPr>
        <w:t xml:space="preserve">İTÜ Personel turnuvasında akademik-idari ve misafir (İTÜ Kartı tanımlanmış) personeller yer alabilir. </w:t>
      </w:r>
    </w:p>
    <w:p w14:paraId="7EAF0A3F" w14:textId="77777777" w:rsidR="00F56899" w:rsidRPr="00F56899" w:rsidRDefault="00F56899" w:rsidP="00F56899">
      <w:pPr>
        <w:pStyle w:val="ListeParagraf"/>
        <w:spacing w:after="0" w:line="240" w:lineRule="auto"/>
        <w:jc w:val="both"/>
        <w:rPr>
          <w:rFonts w:ascii="Times New Roman" w:eastAsia="Times New Roman" w:hAnsi="Times New Roman" w:cs="Times New Roman"/>
          <w:sz w:val="24"/>
          <w:szCs w:val="24"/>
        </w:rPr>
      </w:pPr>
    </w:p>
    <w:p w14:paraId="5B18701B" w14:textId="1C28FD83" w:rsidR="00F56899" w:rsidRDefault="00F56899" w:rsidP="00F56899">
      <w:pPr>
        <w:pStyle w:val="ListeParagraf"/>
        <w:spacing w:after="0" w:line="240" w:lineRule="auto"/>
        <w:ind w:left="360"/>
        <w:jc w:val="both"/>
        <w:rPr>
          <w:rFonts w:ascii="Times New Roman" w:eastAsia="Times New Roman" w:hAnsi="Times New Roman" w:cs="Times New Roman"/>
          <w:sz w:val="24"/>
          <w:szCs w:val="24"/>
        </w:rPr>
      </w:pPr>
      <w:r w:rsidRPr="003E5EE3">
        <w:rPr>
          <w:rFonts w:ascii="Times New Roman" w:eastAsia="Times New Roman" w:hAnsi="Times New Roman" w:cs="Times New Roman"/>
          <w:b/>
          <w:sz w:val="24"/>
          <w:szCs w:val="24"/>
          <w:u w:val="single"/>
        </w:rPr>
        <w:t>Misafir personel;</w:t>
      </w:r>
      <w:r>
        <w:rPr>
          <w:rFonts w:ascii="Times New Roman" w:eastAsia="Times New Roman" w:hAnsi="Times New Roman" w:cs="Times New Roman"/>
          <w:sz w:val="24"/>
          <w:szCs w:val="24"/>
        </w:rPr>
        <w:t xml:space="preserve"> Geçerli İTÜ Kartı olan herkes oynayabilir. Takımlarımız en fazla iki (2) oyuncuyu takım listelerine yazabilir ve oynatabilirler. </w:t>
      </w:r>
    </w:p>
    <w:p w14:paraId="6B925059" w14:textId="77777777" w:rsidR="00F56899" w:rsidRPr="00F56899" w:rsidRDefault="00F56899" w:rsidP="00F56899">
      <w:pPr>
        <w:pStyle w:val="ListeParagraf"/>
        <w:spacing w:after="0" w:line="240" w:lineRule="auto"/>
        <w:ind w:left="360"/>
        <w:jc w:val="both"/>
        <w:rPr>
          <w:rFonts w:ascii="Times New Roman" w:eastAsia="Times New Roman" w:hAnsi="Times New Roman" w:cs="Times New Roman"/>
          <w:sz w:val="24"/>
          <w:szCs w:val="24"/>
        </w:rPr>
      </w:pPr>
    </w:p>
    <w:p w14:paraId="5391963F" w14:textId="77777777" w:rsidR="00F56899" w:rsidRPr="000518D4" w:rsidRDefault="00F56899" w:rsidP="00F56899">
      <w:pPr>
        <w:pStyle w:val="ListeParagraf"/>
        <w:spacing w:after="0" w:line="240" w:lineRule="auto"/>
        <w:ind w:left="360"/>
        <w:jc w:val="both"/>
        <w:rPr>
          <w:rFonts w:ascii="Times New Roman" w:eastAsia="Times New Roman" w:hAnsi="Times New Roman" w:cs="Times New Roman"/>
          <w:sz w:val="24"/>
          <w:szCs w:val="24"/>
        </w:rPr>
      </w:pPr>
      <w:r w:rsidRPr="003E5EE3">
        <w:rPr>
          <w:rFonts w:ascii="Times New Roman" w:eastAsia="Times New Roman" w:hAnsi="Times New Roman" w:cs="Times New Roman"/>
          <w:b/>
          <w:sz w:val="24"/>
          <w:szCs w:val="24"/>
          <w:u w:val="single"/>
        </w:rPr>
        <w:t>Transfer Yapılması:</w:t>
      </w:r>
      <w:r>
        <w:rPr>
          <w:rFonts w:ascii="Times New Roman" w:eastAsia="Times New Roman" w:hAnsi="Times New Roman" w:cs="Times New Roman"/>
          <w:sz w:val="24"/>
          <w:szCs w:val="24"/>
        </w:rPr>
        <w:t xml:space="preserve"> </w:t>
      </w:r>
      <w:r w:rsidRPr="00A73871">
        <w:rPr>
          <w:rFonts w:ascii="Times New Roman" w:eastAsia="Times New Roman" w:hAnsi="Times New Roman" w:cs="Times New Roman"/>
          <w:sz w:val="24"/>
          <w:szCs w:val="24"/>
        </w:rPr>
        <w:t xml:space="preserve">Takımlar İTÜ </w:t>
      </w:r>
      <w:r>
        <w:rPr>
          <w:rFonts w:ascii="Times New Roman" w:eastAsia="Times New Roman" w:hAnsi="Times New Roman" w:cs="Times New Roman"/>
          <w:sz w:val="24"/>
          <w:szCs w:val="24"/>
        </w:rPr>
        <w:t>Personel turnuvası</w:t>
      </w:r>
      <w:r w:rsidRPr="00A73871">
        <w:rPr>
          <w:rFonts w:ascii="Times New Roman" w:eastAsia="Times New Roman" w:hAnsi="Times New Roman" w:cs="Times New Roman"/>
          <w:sz w:val="24"/>
          <w:szCs w:val="24"/>
        </w:rPr>
        <w:t xml:space="preserve"> başladıktan sonra</w:t>
      </w:r>
      <w:r>
        <w:rPr>
          <w:rFonts w:ascii="Times New Roman" w:eastAsia="Times New Roman" w:hAnsi="Times New Roman" w:cs="Times New Roman"/>
          <w:sz w:val="24"/>
          <w:szCs w:val="24"/>
        </w:rPr>
        <w:t>; lig usulü oynanan müsabakalarda</w:t>
      </w:r>
      <w:r w:rsidRPr="00A7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tüm takımlar 3. (üçüncü) maçında sonra (karşılaşacak olan takımlardan bir takım maç sayısını tamamlamış diğer takım tamamlamamış ise; her iki takımada transfer hakkı tanınır) transfer yapabilir. Grup aşamalı müsabakalarda ise; çeyrek finallere kalan takımlar, 5 (beş) oyuncuya kadar çıkartma-ekleme yapabilir (takım kadrosu 16</w:t>
      </w:r>
      <w:r w:rsidRPr="00051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yı</w:t>
      </w:r>
      <w:proofErr w:type="spellEnd"/>
      <w:r w:rsidRPr="000518D4">
        <w:rPr>
          <w:rFonts w:ascii="Times New Roman" w:eastAsia="Times New Roman" w:hAnsi="Times New Roman" w:cs="Times New Roman"/>
          <w:sz w:val="24"/>
          <w:szCs w:val="24"/>
        </w:rPr>
        <w:t xml:space="preserve"> aşmamak kaydıyla). Bildirilen yeni oyuncuların daha önce herhangi bir takımda ismi</w:t>
      </w:r>
      <w:r>
        <w:rPr>
          <w:rFonts w:ascii="Times New Roman" w:eastAsia="Times New Roman" w:hAnsi="Times New Roman" w:cs="Times New Roman"/>
          <w:sz w:val="24"/>
          <w:szCs w:val="24"/>
        </w:rPr>
        <w:t xml:space="preserve"> yazılı olsa dahi oynamamış olması gerekmektedir. Misafir oyuncuda da değişiklik yapılması durumunda; mevcut misafir oyuncular çıkartılır, yeni oyuncu ismi yazılır. </w:t>
      </w:r>
    </w:p>
    <w:p w14:paraId="133DD1F2" w14:textId="77777777" w:rsidR="00F56899" w:rsidRDefault="00F56899" w:rsidP="00F56899">
      <w:pPr>
        <w:pStyle w:val="ListeParagraf"/>
        <w:spacing w:after="0" w:line="240" w:lineRule="auto"/>
        <w:ind w:left="360"/>
        <w:jc w:val="both"/>
        <w:rPr>
          <w:rFonts w:ascii="Times New Roman" w:eastAsia="Times New Roman" w:hAnsi="Times New Roman" w:cs="Times New Roman"/>
          <w:sz w:val="24"/>
          <w:szCs w:val="24"/>
        </w:rPr>
      </w:pPr>
      <w:r w:rsidRPr="00A73871">
        <w:rPr>
          <w:rFonts w:ascii="Times New Roman" w:eastAsia="Times New Roman" w:hAnsi="Times New Roman" w:cs="Times New Roman"/>
          <w:sz w:val="24"/>
          <w:szCs w:val="24"/>
        </w:rPr>
        <w:t xml:space="preserve">İTÜ </w:t>
      </w:r>
      <w:r>
        <w:rPr>
          <w:rFonts w:ascii="Times New Roman" w:eastAsia="Times New Roman" w:hAnsi="Times New Roman" w:cs="Times New Roman"/>
          <w:sz w:val="24"/>
          <w:szCs w:val="24"/>
        </w:rPr>
        <w:t>Personel turnuvası</w:t>
      </w:r>
      <w:r w:rsidRPr="00A73871">
        <w:rPr>
          <w:rFonts w:ascii="Times New Roman" w:eastAsia="Times New Roman" w:hAnsi="Times New Roman" w:cs="Times New Roman"/>
          <w:sz w:val="24"/>
          <w:szCs w:val="24"/>
        </w:rPr>
        <w:t xml:space="preserve"> başladıktan sonra, herhangi bir yeni oyuncu üniversitemizde işe başlar ya da bir oyuncunun üniversitemizden ayrılması durumunda takımlar bu oyuncu eksikliğini ya da yeni oyuncu alımını </w:t>
      </w:r>
      <w:r>
        <w:rPr>
          <w:rFonts w:ascii="Times New Roman" w:eastAsia="Times New Roman" w:hAnsi="Times New Roman" w:cs="Times New Roman"/>
          <w:sz w:val="24"/>
          <w:szCs w:val="24"/>
        </w:rPr>
        <w:t>transfere</w:t>
      </w:r>
      <w:r w:rsidRPr="00A73871">
        <w:rPr>
          <w:rFonts w:ascii="Times New Roman" w:eastAsia="Times New Roman" w:hAnsi="Times New Roman" w:cs="Times New Roman"/>
          <w:sz w:val="24"/>
          <w:szCs w:val="24"/>
        </w:rPr>
        <w:t xml:space="preserve"> hak kazandıklarında </w:t>
      </w:r>
      <w:r>
        <w:rPr>
          <w:rFonts w:ascii="Times New Roman" w:eastAsia="Times New Roman" w:hAnsi="Times New Roman" w:cs="Times New Roman"/>
          <w:sz w:val="24"/>
          <w:szCs w:val="24"/>
        </w:rPr>
        <w:t>listelerine (16</w:t>
      </w:r>
      <w:r w:rsidRPr="00A73871">
        <w:rPr>
          <w:rFonts w:ascii="Times New Roman" w:eastAsia="Times New Roman" w:hAnsi="Times New Roman" w:cs="Times New Roman"/>
          <w:sz w:val="24"/>
          <w:szCs w:val="24"/>
        </w:rPr>
        <w:t xml:space="preserve"> oyuncu sayısını geçmemek şartıyla)</w:t>
      </w:r>
      <w:r>
        <w:rPr>
          <w:rFonts w:ascii="Times New Roman" w:eastAsia="Times New Roman" w:hAnsi="Times New Roman" w:cs="Times New Roman"/>
          <w:sz w:val="24"/>
          <w:szCs w:val="24"/>
        </w:rPr>
        <w:t xml:space="preserve"> yazabilirler</w:t>
      </w:r>
      <w:r w:rsidRPr="00A73871">
        <w:rPr>
          <w:rFonts w:ascii="Times New Roman" w:eastAsia="Times New Roman" w:hAnsi="Times New Roman" w:cs="Times New Roman"/>
          <w:sz w:val="24"/>
          <w:szCs w:val="24"/>
        </w:rPr>
        <w:t xml:space="preserve">. </w:t>
      </w:r>
    </w:p>
    <w:p w14:paraId="45ABE956" w14:textId="77777777" w:rsidR="00F56899" w:rsidRPr="00A73871" w:rsidRDefault="00F56899" w:rsidP="00F56899">
      <w:pPr>
        <w:pStyle w:val="ListeParagraf"/>
        <w:spacing w:after="0" w:line="240" w:lineRule="auto"/>
        <w:ind w:left="360"/>
        <w:jc w:val="both"/>
        <w:rPr>
          <w:rFonts w:ascii="Times New Roman" w:eastAsia="Times New Roman" w:hAnsi="Times New Roman" w:cs="Times New Roman"/>
          <w:sz w:val="24"/>
          <w:szCs w:val="24"/>
        </w:rPr>
      </w:pPr>
      <w:r w:rsidRPr="00A73871">
        <w:rPr>
          <w:rFonts w:ascii="Times New Roman" w:eastAsia="Times New Roman" w:hAnsi="Times New Roman" w:cs="Times New Roman"/>
          <w:sz w:val="24"/>
          <w:szCs w:val="24"/>
        </w:rPr>
        <w:t xml:space="preserve">Takım kaptanları </w:t>
      </w:r>
      <w:r>
        <w:rPr>
          <w:rFonts w:ascii="Times New Roman" w:eastAsia="Times New Roman" w:hAnsi="Times New Roman" w:cs="Times New Roman"/>
          <w:sz w:val="24"/>
          <w:szCs w:val="24"/>
        </w:rPr>
        <w:t xml:space="preserve">kendi getirdikleri ya da </w:t>
      </w:r>
      <w:r w:rsidRPr="00A73871">
        <w:rPr>
          <w:rFonts w:ascii="Times New Roman" w:eastAsia="Times New Roman" w:hAnsi="Times New Roman" w:cs="Times New Roman"/>
          <w:sz w:val="24"/>
          <w:szCs w:val="24"/>
        </w:rPr>
        <w:t xml:space="preserve">gözlemci tarafından boş olarak verilecek </w:t>
      </w:r>
      <w:proofErr w:type="spellStart"/>
      <w:r w:rsidRPr="00A73871">
        <w:rPr>
          <w:rFonts w:ascii="Times New Roman" w:eastAsia="Times New Roman" w:hAnsi="Times New Roman" w:cs="Times New Roman"/>
          <w:sz w:val="24"/>
          <w:szCs w:val="24"/>
        </w:rPr>
        <w:t>Esam</w:t>
      </w:r>
      <w:r>
        <w:rPr>
          <w:rFonts w:ascii="Times New Roman" w:eastAsia="Times New Roman" w:hAnsi="Times New Roman" w:cs="Times New Roman"/>
          <w:sz w:val="24"/>
          <w:szCs w:val="24"/>
        </w:rPr>
        <w:t>e</w:t>
      </w:r>
      <w:proofErr w:type="spellEnd"/>
      <w:r w:rsidRPr="00A73871">
        <w:rPr>
          <w:rFonts w:ascii="Times New Roman" w:eastAsia="Times New Roman" w:hAnsi="Times New Roman" w:cs="Times New Roman"/>
          <w:sz w:val="24"/>
          <w:szCs w:val="24"/>
        </w:rPr>
        <w:t xml:space="preserve"> listesini doldurarak imzalayacak</w:t>
      </w:r>
      <w:r>
        <w:rPr>
          <w:rFonts w:ascii="Times New Roman" w:eastAsia="Times New Roman" w:hAnsi="Times New Roman" w:cs="Times New Roman"/>
          <w:sz w:val="24"/>
          <w:szCs w:val="24"/>
        </w:rPr>
        <w:t xml:space="preserve"> ve müsabaka öncesi teslim edecektir.</w:t>
      </w:r>
      <w:r w:rsidRPr="00A73871">
        <w:rPr>
          <w:rFonts w:ascii="Times New Roman" w:eastAsia="Times New Roman" w:hAnsi="Times New Roman" w:cs="Times New Roman"/>
          <w:sz w:val="24"/>
          <w:szCs w:val="24"/>
        </w:rPr>
        <w:t xml:space="preserve"> </w:t>
      </w:r>
      <w:proofErr w:type="spellStart"/>
      <w:r w:rsidRPr="00A73871">
        <w:rPr>
          <w:rFonts w:ascii="Times New Roman" w:eastAsia="Times New Roman" w:hAnsi="Times New Roman" w:cs="Times New Roman"/>
          <w:sz w:val="24"/>
          <w:szCs w:val="24"/>
        </w:rPr>
        <w:t>Esam</w:t>
      </w:r>
      <w:r>
        <w:rPr>
          <w:rFonts w:ascii="Times New Roman" w:eastAsia="Times New Roman" w:hAnsi="Times New Roman" w:cs="Times New Roman"/>
          <w:sz w:val="24"/>
          <w:szCs w:val="24"/>
        </w:rPr>
        <w:t>e</w:t>
      </w:r>
      <w:proofErr w:type="spellEnd"/>
      <w:r w:rsidRPr="00A73871">
        <w:rPr>
          <w:rFonts w:ascii="Times New Roman" w:eastAsia="Times New Roman" w:hAnsi="Times New Roman" w:cs="Times New Roman"/>
          <w:sz w:val="24"/>
          <w:szCs w:val="24"/>
        </w:rPr>
        <w:t xml:space="preserve"> listesindeki olası hatalardan takımlar sorumludur. </w:t>
      </w:r>
      <w:proofErr w:type="spellStart"/>
      <w:r w:rsidRPr="00A73871">
        <w:rPr>
          <w:rFonts w:ascii="Times New Roman" w:eastAsia="Times New Roman" w:hAnsi="Times New Roman" w:cs="Times New Roman"/>
          <w:sz w:val="24"/>
          <w:szCs w:val="24"/>
        </w:rPr>
        <w:t>Esame</w:t>
      </w:r>
      <w:proofErr w:type="spellEnd"/>
      <w:r w:rsidRPr="00A73871">
        <w:rPr>
          <w:rFonts w:ascii="Times New Roman" w:eastAsia="Times New Roman" w:hAnsi="Times New Roman" w:cs="Times New Roman"/>
          <w:sz w:val="24"/>
          <w:szCs w:val="24"/>
        </w:rPr>
        <w:t xml:space="preserve"> listesinde yer alan tüm oyuncular nitelik bakımından İTÜ </w:t>
      </w:r>
      <w:r>
        <w:rPr>
          <w:rFonts w:ascii="Times New Roman" w:eastAsia="Times New Roman" w:hAnsi="Times New Roman" w:cs="Times New Roman"/>
          <w:sz w:val="24"/>
          <w:szCs w:val="24"/>
        </w:rPr>
        <w:t>Personel turnuvası</w:t>
      </w:r>
      <w:r w:rsidRPr="00A73871">
        <w:rPr>
          <w:rFonts w:ascii="Times New Roman" w:eastAsia="Times New Roman" w:hAnsi="Times New Roman" w:cs="Times New Roman"/>
          <w:sz w:val="24"/>
          <w:szCs w:val="24"/>
        </w:rPr>
        <w:t xml:space="preserve"> kural ve talimatlarına uygun olmalıdır. Uygun olmayan oyuncu oynatan takım hükmen mağlup ilan edilir.</w:t>
      </w:r>
      <w:r>
        <w:rPr>
          <w:rFonts w:ascii="Times New Roman" w:eastAsia="Times New Roman" w:hAnsi="Times New Roman" w:cs="Times New Roman"/>
          <w:sz w:val="24"/>
          <w:szCs w:val="24"/>
        </w:rPr>
        <w:t xml:space="preserve"> </w:t>
      </w:r>
    </w:p>
    <w:p w14:paraId="6F235976" w14:textId="77777777" w:rsidR="00F56899" w:rsidRPr="006C0C65" w:rsidRDefault="00F56899" w:rsidP="00F56899">
      <w:pPr>
        <w:pStyle w:val="ListeParagraf"/>
        <w:spacing w:after="0" w:line="240" w:lineRule="auto"/>
        <w:ind w:left="360"/>
        <w:jc w:val="both"/>
        <w:rPr>
          <w:rFonts w:ascii="Times New Roman" w:eastAsia="Times New Roman" w:hAnsi="Times New Roman" w:cs="Times New Roman"/>
          <w:sz w:val="24"/>
          <w:szCs w:val="24"/>
        </w:rPr>
      </w:pPr>
      <w:r w:rsidRPr="006C0C65">
        <w:rPr>
          <w:rFonts w:ascii="Times New Roman" w:eastAsia="Times New Roman" w:hAnsi="Times New Roman" w:cs="Times New Roman"/>
          <w:bCs/>
          <w:sz w:val="24"/>
          <w:szCs w:val="24"/>
        </w:rPr>
        <w:t>İTÜ Personel turnuvası komisyonu</w:t>
      </w:r>
      <w:r w:rsidRPr="006C0C65">
        <w:rPr>
          <w:rFonts w:ascii="Times New Roman" w:eastAsia="Times New Roman" w:hAnsi="Times New Roman" w:cs="Times New Roman"/>
          <w:sz w:val="24"/>
          <w:szCs w:val="24"/>
        </w:rPr>
        <w:t xml:space="preserve"> hükmen mağlubiyet gerektiren her türlü durumda ilgili takıma hükmen mağlubiyete ek olarak ihraç dâhil her türlü cezayı verebilir.</w:t>
      </w:r>
    </w:p>
    <w:p w14:paraId="3A2C002D" w14:textId="77777777" w:rsidR="00F56899" w:rsidRPr="002D1F05" w:rsidRDefault="00F56899" w:rsidP="00F56899">
      <w:pPr>
        <w:spacing w:after="0" w:line="240" w:lineRule="auto"/>
        <w:jc w:val="both"/>
        <w:rPr>
          <w:rFonts w:ascii="Times New Roman" w:eastAsia="Times New Roman" w:hAnsi="Times New Roman" w:cs="Times New Roman"/>
          <w:b/>
          <w:bCs/>
          <w:sz w:val="24"/>
          <w:szCs w:val="24"/>
        </w:rPr>
      </w:pPr>
    </w:p>
    <w:p w14:paraId="450F7F03" w14:textId="77777777" w:rsidR="00F56899" w:rsidRPr="0030004C"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sidRPr="00A73871">
        <w:rPr>
          <w:rFonts w:ascii="Times New Roman" w:eastAsia="Times New Roman" w:hAnsi="Times New Roman" w:cs="Times New Roman"/>
          <w:b/>
          <w:bCs/>
          <w:sz w:val="24"/>
          <w:szCs w:val="24"/>
        </w:rPr>
        <w:t>Oyuncu Değişikliği</w:t>
      </w:r>
    </w:p>
    <w:p w14:paraId="7E88668F" w14:textId="77777777" w:rsidR="00F56899"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A73871">
        <w:rPr>
          <w:rFonts w:ascii="Times New Roman" w:eastAsia="Times New Roman" w:hAnsi="Times New Roman" w:cs="Times New Roman"/>
          <w:sz w:val="24"/>
          <w:szCs w:val="24"/>
        </w:rPr>
        <w:t>Bir maçta takımların beş (5) oyuncu değiştirme hakkı vardır. Oyuna girecek oyuncu müsabaka gözlemcisinin yanına gelerek oyuncu değişikliğini bildiri. Oyunun durduğu anda gözlemci ve hakem kontrolünde değişiklik yapılır. Oyundan çıkan oyuncu tekrar oyuna dahil olamaz.</w:t>
      </w:r>
      <w:r>
        <w:rPr>
          <w:rFonts w:ascii="Times New Roman" w:eastAsia="Times New Roman" w:hAnsi="Times New Roman" w:cs="Times New Roman"/>
          <w:sz w:val="24"/>
          <w:szCs w:val="24"/>
        </w:rPr>
        <w:t xml:space="preserve"> </w:t>
      </w:r>
    </w:p>
    <w:p w14:paraId="51D37F4C" w14:textId="77777777" w:rsidR="00F56899" w:rsidRPr="0030004C" w:rsidRDefault="00F56899" w:rsidP="00F56899">
      <w:pPr>
        <w:spacing w:after="0" w:line="240" w:lineRule="auto"/>
        <w:jc w:val="both"/>
        <w:rPr>
          <w:rFonts w:ascii="Times New Roman" w:eastAsia="Times New Roman" w:hAnsi="Times New Roman" w:cs="Times New Roman"/>
          <w:b/>
          <w:bCs/>
          <w:sz w:val="24"/>
          <w:szCs w:val="24"/>
        </w:rPr>
      </w:pPr>
    </w:p>
    <w:p w14:paraId="39C7707C" w14:textId="77777777" w:rsidR="00F56899" w:rsidRPr="000D4D8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sidRPr="00691294">
        <w:rPr>
          <w:rFonts w:ascii="Times New Roman" w:eastAsia="Times New Roman" w:hAnsi="Times New Roman" w:cs="Times New Roman"/>
          <w:b/>
          <w:bCs/>
          <w:sz w:val="24"/>
          <w:szCs w:val="24"/>
        </w:rPr>
        <w:t>Oyuncuların Giysi ve Gereçleri</w:t>
      </w:r>
    </w:p>
    <w:p w14:paraId="333311C6" w14:textId="77777777" w:rsidR="00F56899" w:rsidRPr="00DC7CDF"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Takımlar kendi yaptıracakları numaralı formalarla mücadele etmek zorundadır (1-99). </w:t>
      </w:r>
    </w:p>
    <w:p w14:paraId="493DB2C5" w14:textId="77777777" w:rsidR="00F56899" w:rsidRPr="00DC7CDF"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Müsabakalarda forma renklerinin benzer olması halinde kura ile belirlenen takım yeleklerle oynar.</w:t>
      </w:r>
    </w:p>
    <w:p w14:paraId="5F00013D" w14:textId="77777777" w:rsidR="00F56899" w:rsidRPr="00DC7CDF"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Müsabakalarda tüm oyuncuların tekmelik takmaları (kaleci dahil) önemlidir.</w:t>
      </w:r>
    </w:p>
    <w:p w14:paraId="1E3C5A8D" w14:textId="77777777" w:rsidR="00F56899" w:rsidRPr="00DC7CDF"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Oyuncular plastik tabanlı suni çim kramponu veya halı saha ayakkabısı ile mücadele edecektir. Metal tabanlı-vidalı krampon giyilmesine müsaade edilmeyecektir.</w:t>
      </w:r>
    </w:p>
    <w:p w14:paraId="0C6AA174" w14:textId="77777777" w:rsidR="00F56899" w:rsidRPr="00DC7CDF"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Yaralanmalara neden olabilecek saat, yüzük, kolye, bileklik ve gözlük dahil tüm takılar yasaktır (profesyonel sporcu gözlüğü hariç). </w:t>
      </w:r>
    </w:p>
    <w:p w14:paraId="71C08487" w14:textId="6721444A" w:rsidR="00F56899" w:rsidRDefault="00F56899" w:rsidP="00F56899">
      <w:pPr>
        <w:pStyle w:val="ListeParagraf"/>
        <w:numPr>
          <w:ilvl w:val="0"/>
          <w:numId w:val="4"/>
        </w:numPr>
        <w:spacing w:after="0" w:line="240" w:lineRule="auto"/>
        <w:jc w:val="both"/>
        <w:rPr>
          <w:rFonts w:ascii="Times New Roman" w:eastAsia="Times New Roman" w:hAnsi="Times New Roman" w:cs="Times New Roman"/>
          <w:sz w:val="24"/>
          <w:szCs w:val="24"/>
        </w:rPr>
      </w:pPr>
      <w:r w:rsidRPr="0030004C">
        <w:rPr>
          <w:rFonts w:ascii="Times New Roman" w:eastAsia="Times New Roman" w:hAnsi="Times New Roman" w:cs="Times New Roman"/>
          <w:sz w:val="24"/>
          <w:szCs w:val="24"/>
        </w:rPr>
        <w:t>Müsabakalar S</w:t>
      </w:r>
      <w:r>
        <w:rPr>
          <w:rFonts w:ascii="Times New Roman" w:eastAsia="Times New Roman" w:hAnsi="Times New Roman" w:cs="Times New Roman"/>
          <w:sz w:val="24"/>
          <w:szCs w:val="24"/>
        </w:rPr>
        <w:t xml:space="preserve">ağlık </w:t>
      </w:r>
      <w:r w:rsidRPr="0030004C">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ültür ve </w:t>
      </w:r>
      <w:r w:rsidRPr="0030004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por </w:t>
      </w:r>
      <w:r w:rsidRPr="0030004C">
        <w:rPr>
          <w:rFonts w:ascii="Times New Roman" w:eastAsia="Times New Roman" w:hAnsi="Times New Roman" w:cs="Times New Roman"/>
          <w:sz w:val="24"/>
          <w:szCs w:val="24"/>
        </w:rPr>
        <w:t>D</w:t>
      </w:r>
      <w:r>
        <w:rPr>
          <w:rFonts w:ascii="Times New Roman" w:eastAsia="Times New Roman" w:hAnsi="Times New Roman" w:cs="Times New Roman"/>
          <w:sz w:val="24"/>
          <w:szCs w:val="24"/>
        </w:rPr>
        <w:t>aire Başkanlığı</w:t>
      </w:r>
      <w:r w:rsidRPr="0030004C">
        <w:rPr>
          <w:rFonts w:ascii="Times New Roman" w:eastAsia="Times New Roman" w:hAnsi="Times New Roman" w:cs="Times New Roman"/>
          <w:sz w:val="24"/>
          <w:szCs w:val="24"/>
        </w:rPr>
        <w:t xml:space="preserve"> tarafından sağlanan toplarla oynanacaktır.</w:t>
      </w:r>
    </w:p>
    <w:p w14:paraId="0245C2B2" w14:textId="77777777" w:rsidR="00F56899" w:rsidRPr="0030004C" w:rsidRDefault="00F56899" w:rsidP="00F56899">
      <w:pPr>
        <w:pStyle w:val="ListeParagraf"/>
        <w:spacing w:after="0" w:line="240" w:lineRule="auto"/>
        <w:ind w:left="709"/>
        <w:jc w:val="both"/>
        <w:rPr>
          <w:rFonts w:ascii="Times New Roman" w:eastAsia="Times New Roman" w:hAnsi="Times New Roman" w:cs="Times New Roman"/>
          <w:sz w:val="24"/>
          <w:szCs w:val="24"/>
        </w:rPr>
      </w:pPr>
    </w:p>
    <w:p w14:paraId="01A92163" w14:textId="10B4A4E6" w:rsidR="00F56899" w:rsidRDefault="00F56899" w:rsidP="00F56899">
      <w:pPr>
        <w:spacing w:after="0" w:line="240" w:lineRule="auto"/>
        <w:jc w:val="both"/>
        <w:rPr>
          <w:rFonts w:ascii="Times New Roman" w:eastAsia="Times New Roman" w:hAnsi="Times New Roman" w:cs="Times New Roman"/>
          <w:b/>
          <w:bCs/>
          <w:sz w:val="24"/>
          <w:szCs w:val="24"/>
        </w:rPr>
      </w:pPr>
    </w:p>
    <w:p w14:paraId="7D26B789" w14:textId="515BF483" w:rsidR="00C36B9B" w:rsidRDefault="00C36B9B" w:rsidP="00F56899">
      <w:pPr>
        <w:spacing w:after="0" w:line="240" w:lineRule="auto"/>
        <w:jc w:val="both"/>
        <w:rPr>
          <w:rFonts w:ascii="Times New Roman" w:eastAsia="Times New Roman" w:hAnsi="Times New Roman" w:cs="Times New Roman"/>
          <w:b/>
          <w:bCs/>
          <w:sz w:val="24"/>
          <w:szCs w:val="24"/>
        </w:rPr>
      </w:pPr>
    </w:p>
    <w:p w14:paraId="4FC0153D" w14:textId="16FBA239" w:rsidR="00C36B9B" w:rsidRDefault="00C36B9B" w:rsidP="00F56899">
      <w:pPr>
        <w:spacing w:after="0" w:line="240" w:lineRule="auto"/>
        <w:jc w:val="both"/>
        <w:rPr>
          <w:rFonts w:ascii="Times New Roman" w:eastAsia="Times New Roman" w:hAnsi="Times New Roman" w:cs="Times New Roman"/>
          <w:b/>
          <w:bCs/>
          <w:sz w:val="24"/>
          <w:szCs w:val="24"/>
        </w:rPr>
      </w:pPr>
    </w:p>
    <w:p w14:paraId="4E8B2F1C" w14:textId="77777777" w:rsidR="00C36B9B" w:rsidRPr="002D1F05" w:rsidRDefault="00C36B9B" w:rsidP="00F56899">
      <w:pPr>
        <w:spacing w:after="0" w:line="240" w:lineRule="auto"/>
        <w:jc w:val="both"/>
        <w:rPr>
          <w:rFonts w:ascii="Times New Roman" w:eastAsia="Times New Roman" w:hAnsi="Times New Roman" w:cs="Times New Roman"/>
          <w:b/>
          <w:bCs/>
          <w:sz w:val="24"/>
          <w:szCs w:val="24"/>
        </w:rPr>
      </w:pPr>
    </w:p>
    <w:p w14:paraId="50728DA2" w14:textId="77777777" w:rsidR="00F56899" w:rsidRPr="000D4D8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sidRPr="00691294">
        <w:rPr>
          <w:rFonts w:ascii="Times New Roman" w:eastAsia="Times New Roman" w:hAnsi="Times New Roman" w:cs="Times New Roman"/>
          <w:b/>
          <w:bCs/>
          <w:sz w:val="24"/>
          <w:szCs w:val="24"/>
        </w:rPr>
        <w:lastRenderedPageBreak/>
        <w:t>Kaptanlar </w:t>
      </w:r>
    </w:p>
    <w:p w14:paraId="55B0624F" w14:textId="77777777" w:rsidR="00F56899" w:rsidRDefault="00F56899" w:rsidP="00F56899">
      <w:pPr>
        <w:pStyle w:val="ListeParagraf"/>
        <w:numPr>
          <w:ilvl w:val="0"/>
          <w:numId w:val="5"/>
        </w:numPr>
        <w:spacing w:after="0" w:line="240" w:lineRule="auto"/>
        <w:jc w:val="both"/>
        <w:rPr>
          <w:rFonts w:ascii="Times New Roman" w:eastAsia="Times New Roman" w:hAnsi="Times New Roman" w:cs="Times New Roman"/>
          <w:sz w:val="24"/>
          <w:szCs w:val="24"/>
        </w:rPr>
      </w:pPr>
      <w:r w:rsidRPr="00691294">
        <w:rPr>
          <w:rFonts w:ascii="Times New Roman" w:eastAsia="Times New Roman" w:hAnsi="Times New Roman" w:cs="Times New Roman"/>
          <w:sz w:val="24"/>
          <w:szCs w:val="24"/>
        </w:rPr>
        <w:t>Takımların tek yetkilisi</w:t>
      </w:r>
      <w:r>
        <w:rPr>
          <w:rFonts w:ascii="Times New Roman" w:eastAsia="Times New Roman" w:hAnsi="Times New Roman" w:cs="Times New Roman"/>
          <w:sz w:val="24"/>
          <w:szCs w:val="24"/>
        </w:rPr>
        <w:t xml:space="preserve"> takım sorumluları ve </w:t>
      </w:r>
      <w:r w:rsidRPr="00691294">
        <w:rPr>
          <w:rFonts w:ascii="Times New Roman" w:eastAsia="Times New Roman" w:hAnsi="Times New Roman" w:cs="Times New Roman"/>
          <w:sz w:val="24"/>
          <w:szCs w:val="24"/>
        </w:rPr>
        <w:t xml:space="preserve">kaptandır. Dolayısıyla kaptanlar İTÜ </w:t>
      </w:r>
      <w:r>
        <w:rPr>
          <w:rFonts w:ascii="Times New Roman" w:eastAsia="Times New Roman" w:hAnsi="Times New Roman" w:cs="Times New Roman"/>
          <w:sz w:val="24"/>
          <w:szCs w:val="24"/>
        </w:rPr>
        <w:t>Personel turnuvası</w:t>
      </w:r>
      <w:r w:rsidRPr="00691294">
        <w:rPr>
          <w:rFonts w:ascii="Times New Roman" w:eastAsia="Times New Roman" w:hAnsi="Times New Roman" w:cs="Times New Roman"/>
          <w:sz w:val="24"/>
          <w:szCs w:val="24"/>
        </w:rPr>
        <w:t xml:space="preserve"> kurallarını iyi bilmelidir. Kaptanlar, saha içi ve saha dışında hakemlere ve görevlilere yardımcı olmalıdır.</w:t>
      </w:r>
    </w:p>
    <w:p w14:paraId="6AB84990" w14:textId="77777777" w:rsidR="00F56899" w:rsidRPr="00691294" w:rsidRDefault="00F56899" w:rsidP="00F56899">
      <w:pPr>
        <w:pStyle w:val="ListeParagraf"/>
        <w:spacing w:after="0" w:line="240" w:lineRule="auto"/>
        <w:ind w:left="0" w:hanging="11"/>
        <w:jc w:val="both"/>
        <w:rPr>
          <w:rFonts w:ascii="Times New Roman" w:eastAsia="Times New Roman" w:hAnsi="Times New Roman" w:cs="Times New Roman"/>
          <w:sz w:val="24"/>
          <w:szCs w:val="24"/>
        </w:rPr>
      </w:pPr>
    </w:p>
    <w:p w14:paraId="3AEB037D" w14:textId="77777777" w:rsidR="00F56899" w:rsidRPr="000D4D89" w:rsidRDefault="00F56899" w:rsidP="00F56899">
      <w:pPr>
        <w:spacing w:after="0" w:line="240" w:lineRule="auto"/>
        <w:ind w:hanging="11"/>
        <w:jc w:val="both"/>
        <w:rPr>
          <w:rFonts w:ascii="Times New Roman" w:eastAsia="Times New Roman" w:hAnsi="Times New Roman" w:cs="Times New Roman"/>
          <w:b/>
          <w:bCs/>
          <w:sz w:val="24"/>
          <w:szCs w:val="24"/>
        </w:rPr>
      </w:pPr>
      <w:r w:rsidRPr="00691294">
        <w:rPr>
          <w:rFonts w:ascii="Times New Roman" w:eastAsia="Times New Roman" w:hAnsi="Times New Roman" w:cs="Times New Roman"/>
          <w:b/>
          <w:bCs/>
          <w:sz w:val="24"/>
          <w:szCs w:val="24"/>
        </w:rPr>
        <w:t>Yöneticiler</w:t>
      </w:r>
    </w:p>
    <w:p w14:paraId="64F194A5" w14:textId="77777777" w:rsidR="00F56899" w:rsidRPr="002C0844" w:rsidRDefault="00F56899" w:rsidP="00F56899">
      <w:pPr>
        <w:pStyle w:val="ListeParagraf"/>
        <w:numPr>
          <w:ilvl w:val="0"/>
          <w:numId w:val="5"/>
        </w:numPr>
        <w:spacing w:after="0" w:line="240" w:lineRule="auto"/>
        <w:jc w:val="both"/>
        <w:rPr>
          <w:rFonts w:ascii="Times New Roman" w:eastAsia="Times New Roman" w:hAnsi="Times New Roman" w:cs="Times New Roman"/>
          <w:sz w:val="24"/>
          <w:szCs w:val="24"/>
        </w:rPr>
      </w:pPr>
      <w:r w:rsidRPr="002C0844">
        <w:rPr>
          <w:rFonts w:ascii="Times New Roman" w:eastAsia="Times New Roman" w:hAnsi="Times New Roman" w:cs="Times New Roman"/>
          <w:sz w:val="24"/>
          <w:szCs w:val="24"/>
        </w:rPr>
        <w:t>Takımlar İTÜ Personel turnuvası kadrolarıyla birlikte bir yönetici bildirebilir. Bu tanımlı kişi saha içerisinde bulunabilir.</w:t>
      </w:r>
    </w:p>
    <w:p w14:paraId="22E06DA9" w14:textId="77777777" w:rsidR="00F56899" w:rsidRPr="002C0844" w:rsidRDefault="00F56899" w:rsidP="00F56899">
      <w:pPr>
        <w:pStyle w:val="ListeParagraf"/>
        <w:numPr>
          <w:ilvl w:val="0"/>
          <w:numId w:val="5"/>
        </w:numPr>
        <w:spacing w:after="0" w:line="240" w:lineRule="auto"/>
        <w:jc w:val="both"/>
        <w:rPr>
          <w:rFonts w:ascii="Times New Roman" w:eastAsia="Times New Roman" w:hAnsi="Times New Roman" w:cs="Times New Roman"/>
          <w:sz w:val="24"/>
          <w:szCs w:val="24"/>
        </w:rPr>
      </w:pPr>
      <w:r w:rsidRPr="002C0844">
        <w:rPr>
          <w:rFonts w:ascii="Times New Roman" w:eastAsia="Times New Roman" w:hAnsi="Times New Roman" w:cs="Times New Roman"/>
          <w:sz w:val="24"/>
          <w:szCs w:val="24"/>
        </w:rPr>
        <w:t xml:space="preserve">Bir kişi; bir takımın yöneticisi, başka bir takımın oyuncusu olarak görev alamaz. </w:t>
      </w:r>
    </w:p>
    <w:p w14:paraId="16DBBF91" w14:textId="77777777" w:rsidR="00F56899" w:rsidRPr="002C0844" w:rsidRDefault="00F56899" w:rsidP="00F56899">
      <w:pPr>
        <w:pStyle w:val="ListeParagraf"/>
        <w:numPr>
          <w:ilvl w:val="0"/>
          <w:numId w:val="5"/>
        </w:numPr>
        <w:spacing w:after="0" w:line="240" w:lineRule="auto"/>
        <w:jc w:val="both"/>
        <w:rPr>
          <w:rFonts w:ascii="Times New Roman" w:eastAsia="Times New Roman" w:hAnsi="Times New Roman" w:cs="Times New Roman"/>
          <w:sz w:val="24"/>
          <w:szCs w:val="24"/>
        </w:rPr>
      </w:pPr>
      <w:r w:rsidRPr="002C0844">
        <w:rPr>
          <w:rFonts w:ascii="Times New Roman" w:eastAsia="Times New Roman" w:hAnsi="Times New Roman" w:cs="Times New Roman"/>
          <w:sz w:val="24"/>
          <w:szCs w:val="24"/>
        </w:rPr>
        <w:t>Yöneticiler oyun alanı gibi teknik alanlarda takımla birlikte bulunabilir. Bu kişiler dışında teknik alanlarda tanımlı olmayan kişilerin bulunamazlar. Tanımsız kişilerin belirtilen teknik alanlarda bulunması nedeniyle takımlar çeşitli cezalar alabilir.</w:t>
      </w:r>
    </w:p>
    <w:p w14:paraId="0750E8FC" w14:textId="77777777" w:rsidR="00F56899" w:rsidRPr="002C0844" w:rsidRDefault="00F56899" w:rsidP="00F56899">
      <w:pPr>
        <w:pStyle w:val="ListeParagraf"/>
        <w:numPr>
          <w:ilvl w:val="0"/>
          <w:numId w:val="5"/>
        </w:numPr>
        <w:spacing w:after="0" w:line="240" w:lineRule="auto"/>
        <w:jc w:val="both"/>
        <w:rPr>
          <w:rFonts w:ascii="Times New Roman" w:eastAsia="Times New Roman" w:hAnsi="Times New Roman" w:cs="Times New Roman"/>
          <w:sz w:val="24"/>
          <w:szCs w:val="24"/>
        </w:rPr>
      </w:pPr>
      <w:r w:rsidRPr="002C0844">
        <w:rPr>
          <w:rFonts w:ascii="Times New Roman" w:eastAsia="Times New Roman" w:hAnsi="Times New Roman" w:cs="Times New Roman"/>
          <w:bCs/>
          <w:sz w:val="24"/>
          <w:szCs w:val="24"/>
        </w:rPr>
        <w:t>Y</w:t>
      </w:r>
      <w:r w:rsidRPr="002C0844">
        <w:rPr>
          <w:rFonts w:ascii="Times New Roman" w:eastAsia="Times New Roman" w:hAnsi="Times New Roman" w:cs="Times New Roman"/>
          <w:sz w:val="24"/>
          <w:szCs w:val="24"/>
        </w:rPr>
        <w:t xml:space="preserve">öneticiler sorumlu davranışlar içinde bulunmalıdırlar. Bu kişilerin saha içi ve saha dışında </w:t>
      </w:r>
      <w:proofErr w:type="spellStart"/>
      <w:r w:rsidRPr="002C0844">
        <w:rPr>
          <w:rFonts w:ascii="Times New Roman" w:eastAsia="Times New Roman" w:hAnsi="Times New Roman" w:cs="Times New Roman"/>
          <w:sz w:val="24"/>
          <w:szCs w:val="24"/>
        </w:rPr>
        <w:t>Fair</w:t>
      </w:r>
      <w:proofErr w:type="spellEnd"/>
      <w:r w:rsidRPr="002C0844">
        <w:rPr>
          <w:rFonts w:ascii="Times New Roman" w:eastAsia="Times New Roman" w:hAnsi="Times New Roman" w:cs="Times New Roman"/>
          <w:sz w:val="24"/>
          <w:szCs w:val="24"/>
        </w:rPr>
        <w:t xml:space="preserve"> </w:t>
      </w:r>
      <w:proofErr w:type="spellStart"/>
      <w:r w:rsidRPr="002C0844">
        <w:rPr>
          <w:rFonts w:ascii="Times New Roman" w:eastAsia="Times New Roman" w:hAnsi="Times New Roman" w:cs="Times New Roman"/>
          <w:sz w:val="24"/>
          <w:szCs w:val="24"/>
        </w:rPr>
        <w:t>Play'e</w:t>
      </w:r>
      <w:proofErr w:type="spellEnd"/>
      <w:r w:rsidRPr="002C0844">
        <w:rPr>
          <w:rFonts w:ascii="Times New Roman" w:eastAsia="Times New Roman" w:hAnsi="Times New Roman" w:cs="Times New Roman"/>
          <w:sz w:val="24"/>
          <w:szCs w:val="24"/>
        </w:rPr>
        <w:t xml:space="preserve"> aykırı davranışları halinde kendileri ve/veya takımları ceza alabilir.</w:t>
      </w:r>
    </w:p>
    <w:p w14:paraId="4606ADB7" w14:textId="77777777" w:rsidR="00F5689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p>
    <w:p w14:paraId="094318BB" w14:textId="77777777" w:rsidR="00F56899" w:rsidRPr="000D4D8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sidRPr="00A73871">
        <w:rPr>
          <w:rFonts w:ascii="Times New Roman" w:eastAsia="Times New Roman" w:hAnsi="Times New Roman" w:cs="Times New Roman"/>
          <w:b/>
          <w:bCs/>
          <w:sz w:val="24"/>
          <w:szCs w:val="24"/>
        </w:rPr>
        <w:t>Hakemler</w:t>
      </w:r>
    </w:p>
    <w:p w14:paraId="6E1869D7" w14:textId="77777777" w:rsidR="00F56899" w:rsidRPr="006C0C65" w:rsidRDefault="00F56899" w:rsidP="00F56899">
      <w:pPr>
        <w:pStyle w:val="ListeParagraf"/>
        <w:numPr>
          <w:ilvl w:val="0"/>
          <w:numId w:val="6"/>
        </w:numPr>
        <w:spacing w:after="0" w:line="240" w:lineRule="auto"/>
        <w:jc w:val="both"/>
        <w:rPr>
          <w:rFonts w:ascii="Times New Roman" w:eastAsia="Times New Roman" w:hAnsi="Times New Roman" w:cs="Times New Roman"/>
          <w:sz w:val="24"/>
          <w:szCs w:val="24"/>
        </w:rPr>
      </w:pPr>
      <w:r w:rsidRPr="00691294">
        <w:rPr>
          <w:rFonts w:ascii="Times New Roman" w:eastAsia="Times New Roman" w:hAnsi="Times New Roman" w:cs="Times New Roman"/>
          <w:sz w:val="24"/>
          <w:szCs w:val="24"/>
        </w:rPr>
        <w:t xml:space="preserve">Her maç oyun kurallarını uygulamada tam yetkili olarak </w:t>
      </w:r>
      <w:r>
        <w:rPr>
          <w:rFonts w:ascii="Times New Roman" w:eastAsia="Times New Roman" w:hAnsi="Times New Roman" w:cs="Times New Roman"/>
          <w:sz w:val="24"/>
          <w:szCs w:val="24"/>
        </w:rPr>
        <w:t>belirlenen kişiler (akademik-</w:t>
      </w:r>
      <w:r w:rsidRPr="006C0C65">
        <w:rPr>
          <w:rFonts w:ascii="Times New Roman" w:eastAsia="Times New Roman" w:hAnsi="Times New Roman" w:cs="Times New Roman"/>
          <w:sz w:val="24"/>
          <w:szCs w:val="24"/>
        </w:rPr>
        <w:t>idari-öğrenci-dışardan) tarafından yönetilir. Hakemlerin oyun ile ilgili kararları nihaidir.</w:t>
      </w:r>
    </w:p>
    <w:p w14:paraId="39A147E1" w14:textId="77777777" w:rsidR="00F56899" w:rsidRDefault="00F56899" w:rsidP="00F56899">
      <w:pPr>
        <w:pStyle w:val="ListeParagraf"/>
        <w:spacing w:after="0" w:line="240" w:lineRule="auto"/>
        <w:ind w:left="0" w:hanging="11"/>
        <w:jc w:val="both"/>
        <w:rPr>
          <w:rFonts w:ascii="Times New Roman" w:eastAsia="Times New Roman" w:hAnsi="Times New Roman" w:cs="Times New Roman"/>
          <w:b/>
          <w:sz w:val="24"/>
          <w:szCs w:val="24"/>
        </w:rPr>
      </w:pPr>
    </w:p>
    <w:p w14:paraId="7B4F566E" w14:textId="77777777" w:rsidR="00F56899" w:rsidRDefault="00F56899" w:rsidP="00F56899">
      <w:pPr>
        <w:pStyle w:val="ListeParagraf"/>
        <w:spacing w:after="0" w:line="240" w:lineRule="auto"/>
        <w:ind w:left="0" w:hanging="11"/>
        <w:jc w:val="both"/>
        <w:rPr>
          <w:rFonts w:ascii="Times New Roman" w:eastAsia="Times New Roman" w:hAnsi="Times New Roman" w:cs="Times New Roman"/>
          <w:b/>
          <w:sz w:val="24"/>
          <w:szCs w:val="24"/>
        </w:rPr>
      </w:pPr>
      <w:r w:rsidRPr="00C50366">
        <w:rPr>
          <w:rFonts w:ascii="Times New Roman" w:eastAsia="Times New Roman" w:hAnsi="Times New Roman" w:cs="Times New Roman"/>
          <w:b/>
          <w:sz w:val="24"/>
          <w:szCs w:val="24"/>
        </w:rPr>
        <w:t>Gözlemciler</w:t>
      </w:r>
    </w:p>
    <w:p w14:paraId="2DB3B60B" w14:textId="77777777" w:rsidR="00F56899" w:rsidRPr="00DC7CDF" w:rsidRDefault="00F56899" w:rsidP="00F56899">
      <w:pPr>
        <w:pStyle w:val="ListeParagraf"/>
        <w:numPr>
          <w:ilvl w:val="0"/>
          <w:numId w:val="6"/>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Her müsabaka öncesinde bir gözlemcinin (turnuvada yer alan takımlardan ya da diğer) oynanacak olan müsabakada görev alması bildirilir. </w:t>
      </w:r>
    </w:p>
    <w:p w14:paraId="625B960A" w14:textId="77777777" w:rsidR="00F56899" w:rsidRPr="00DC7CDF" w:rsidRDefault="00F56899" w:rsidP="00F56899">
      <w:pPr>
        <w:pStyle w:val="ListeParagraf"/>
        <w:numPr>
          <w:ilvl w:val="0"/>
          <w:numId w:val="6"/>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Gözlemciler hakemlere yardımcı (oyuncu değişikliği, hakemin göremediği durumlar, listelerin alınması vb</w:t>
      </w:r>
      <w:r>
        <w:rPr>
          <w:rFonts w:ascii="Times New Roman" w:eastAsia="Times New Roman" w:hAnsi="Times New Roman" w:cs="Times New Roman"/>
          <w:sz w:val="24"/>
          <w:szCs w:val="24"/>
        </w:rPr>
        <w:t>.</w:t>
      </w:r>
      <w:r w:rsidRPr="00DC7CDF">
        <w:rPr>
          <w:rFonts w:ascii="Times New Roman" w:eastAsia="Times New Roman" w:hAnsi="Times New Roman" w:cs="Times New Roman"/>
          <w:sz w:val="24"/>
          <w:szCs w:val="24"/>
        </w:rPr>
        <w:t xml:space="preserve">) olur. </w:t>
      </w:r>
    </w:p>
    <w:p w14:paraId="6E97F9DD" w14:textId="77777777" w:rsidR="00F56899" w:rsidRPr="00DC7CDF" w:rsidRDefault="00F56899" w:rsidP="00F56899">
      <w:pPr>
        <w:pStyle w:val="ListeParagraf"/>
        <w:numPr>
          <w:ilvl w:val="0"/>
          <w:numId w:val="6"/>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Takımların gözlemci göndermeleri ya da sağlamaları turnuva işleyişi açısından önem arz etmektedir. </w:t>
      </w:r>
    </w:p>
    <w:p w14:paraId="57597344" w14:textId="77777777" w:rsidR="00F56899" w:rsidRPr="00DC7CDF" w:rsidRDefault="00F56899" w:rsidP="00F56899">
      <w:pPr>
        <w:pStyle w:val="ListeParagraf"/>
        <w:numPr>
          <w:ilvl w:val="0"/>
          <w:numId w:val="6"/>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Müsabaka sonunda ilgili evrakları turnuva yürütücüsüne teslim eder. </w:t>
      </w:r>
    </w:p>
    <w:p w14:paraId="1DA7EBC5" w14:textId="77777777" w:rsidR="00F5689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p>
    <w:p w14:paraId="4E0CA5E7" w14:textId="77777777" w:rsidR="00F56899" w:rsidRPr="000D4D8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Disiplin Şartları ve </w:t>
      </w:r>
      <w:r w:rsidRPr="00A73871">
        <w:rPr>
          <w:rFonts w:ascii="Times New Roman" w:eastAsia="Times New Roman" w:hAnsi="Times New Roman" w:cs="Times New Roman"/>
          <w:b/>
          <w:bCs/>
          <w:sz w:val="24"/>
          <w:szCs w:val="24"/>
        </w:rPr>
        <w:t>İtirazlar</w:t>
      </w:r>
    </w:p>
    <w:p w14:paraId="564577BE" w14:textId="77777777" w:rsidR="00F56899" w:rsidRDefault="00F56899" w:rsidP="00F56899">
      <w:pPr>
        <w:pStyle w:val="ListeParagraf"/>
        <w:numPr>
          <w:ilvl w:val="0"/>
          <w:numId w:val="7"/>
        </w:numPr>
        <w:spacing w:after="0" w:line="240" w:lineRule="auto"/>
        <w:jc w:val="both"/>
        <w:rPr>
          <w:rFonts w:ascii="Times New Roman" w:eastAsia="Times New Roman" w:hAnsi="Times New Roman" w:cs="Times New Roman"/>
          <w:sz w:val="24"/>
          <w:szCs w:val="24"/>
        </w:rPr>
      </w:pPr>
      <w:r w:rsidRPr="00691294">
        <w:rPr>
          <w:rFonts w:ascii="Times New Roman" w:eastAsia="Times New Roman" w:hAnsi="Times New Roman" w:cs="Times New Roman"/>
          <w:sz w:val="24"/>
          <w:szCs w:val="24"/>
        </w:rPr>
        <w:t>Takımlar müsabakalarla ilgili her türlü itirazlarını müsabaka sonunda maç raporuna ekletmelidir. Müsabaka</w:t>
      </w:r>
      <w:r>
        <w:rPr>
          <w:rFonts w:ascii="Times New Roman" w:eastAsia="Times New Roman" w:hAnsi="Times New Roman" w:cs="Times New Roman"/>
          <w:sz w:val="24"/>
          <w:szCs w:val="24"/>
        </w:rPr>
        <w:t>nın</w:t>
      </w:r>
      <w:r w:rsidRPr="00691294">
        <w:rPr>
          <w:rFonts w:ascii="Times New Roman" w:eastAsia="Times New Roman" w:hAnsi="Times New Roman" w:cs="Times New Roman"/>
          <w:sz w:val="24"/>
          <w:szCs w:val="24"/>
        </w:rPr>
        <w:t xml:space="preserve"> hemen bitiminde maç raporuna işlenmeyen itirazlar dikkate alınmaz. Müsabakayı müteakip ilk iş günü itiraz karara bağlan</w:t>
      </w:r>
      <w:r>
        <w:rPr>
          <w:rFonts w:ascii="Times New Roman" w:eastAsia="Times New Roman" w:hAnsi="Times New Roman" w:cs="Times New Roman"/>
          <w:sz w:val="24"/>
          <w:szCs w:val="24"/>
        </w:rPr>
        <w:t>malıdır. Karar ilgililere bildirilir.</w:t>
      </w:r>
      <w:r w:rsidRPr="00691294">
        <w:rPr>
          <w:rFonts w:ascii="Times New Roman" w:eastAsia="Times New Roman" w:hAnsi="Times New Roman" w:cs="Times New Roman"/>
          <w:sz w:val="24"/>
          <w:szCs w:val="24"/>
        </w:rPr>
        <w:t xml:space="preserve"> </w:t>
      </w:r>
    </w:p>
    <w:p w14:paraId="420F9249" w14:textId="77777777" w:rsidR="00F56899" w:rsidRPr="000D4D89" w:rsidRDefault="00F56899" w:rsidP="00F56899">
      <w:pPr>
        <w:pStyle w:val="ListeParagraf"/>
        <w:numPr>
          <w:ilvl w:val="0"/>
          <w:numId w:val="7"/>
        </w:numPr>
        <w:spacing w:after="0" w:line="240" w:lineRule="auto"/>
        <w:jc w:val="both"/>
        <w:rPr>
          <w:rFonts w:ascii="Times New Roman" w:eastAsia="Times New Roman" w:hAnsi="Times New Roman" w:cs="Times New Roman"/>
          <w:sz w:val="24"/>
          <w:szCs w:val="24"/>
        </w:rPr>
      </w:pPr>
      <w:r w:rsidRPr="000D4D89">
        <w:rPr>
          <w:rFonts w:ascii="Times New Roman" w:eastAsia="Times New Roman" w:hAnsi="Times New Roman" w:cs="Times New Roman"/>
          <w:sz w:val="24"/>
          <w:szCs w:val="24"/>
        </w:rPr>
        <w:t>İTÜ Personel turnuvası boyunca saha içi ve saha dışında centilmenliğe aykırı tutum ve davranışlar cezalandırılacaktır.</w:t>
      </w:r>
    </w:p>
    <w:p w14:paraId="6A6BC153" w14:textId="77777777" w:rsidR="00F56899" w:rsidRPr="00DC7CDF" w:rsidRDefault="00F56899" w:rsidP="00F56899">
      <w:pPr>
        <w:pStyle w:val="ListeParagraf"/>
        <w:numPr>
          <w:ilvl w:val="0"/>
          <w:numId w:val="7"/>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Sosyal medya hesaplarında centilmenlik dışı söylemler nedeniyle kişiler ceza alabilir. </w:t>
      </w:r>
    </w:p>
    <w:p w14:paraId="42E47FF1" w14:textId="77777777" w:rsidR="00F56899" w:rsidRPr="00DC7CDF" w:rsidRDefault="00F56899" w:rsidP="00F56899">
      <w:pPr>
        <w:pStyle w:val="ListeParagraf"/>
        <w:numPr>
          <w:ilvl w:val="0"/>
          <w:numId w:val="7"/>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Kırmızı kart gören oyuncular ve toplamda 3 (üç) maçta sarı kart gören oyuncular bir sonraki maçta oynayamaz. Sarı kart uygulaması turnuva süresince geçerlidir. Cezalar bir sonraki turnuvaya devreder. Komisyon gerekli gördüğü hallerde hakem ve gözlemci raporları doğrultusunda ya da kamera çekimi izlenerek ceza verebilir, verilen kırmızı kart cezasını arttırılabilir.</w:t>
      </w:r>
    </w:p>
    <w:p w14:paraId="530D24E1" w14:textId="77777777" w:rsidR="00F56899" w:rsidRPr="00DC7CDF" w:rsidRDefault="00F56899" w:rsidP="00F56899">
      <w:pPr>
        <w:pStyle w:val="ListeParagraf"/>
        <w:numPr>
          <w:ilvl w:val="0"/>
          <w:numId w:val="7"/>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Cezalarla ilgili hiçbir koşulda erteleme yapılmaz.</w:t>
      </w:r>
    </w:p>
    <w:p w14:paraId="3A4CADE5" w14:textId="77777777" w:rsidR="00F56899" w:rsidRPr="000518D4" w:rsidRDefault="00F56899" w:rsidP="00F56899">
      <w:pPr>
        <w:pStyle w:val="ListeParagraf"/>
        <w:spacing w:after="0" w:line="240" w:lineRule="auto"/>
        <w:ind w:left="0" w:hanging="11"/>
        <w:jc w:val="both"/>
        <w:rPr>
          <w:rFonts w:ascii="Times New Roman" w:eastAsia="Times New Roman" w:hAnsi="Times New Roman" w:cs="Times New Roman"/>
          <w:sz w:val="24"/>
          <w:szCs w:val="24"/>
        </w:rPr>
      </w:pPr>
    </w:p>
    <w:p w14:paraId="2AB80215" w14:textId="77777777" w:rsidR="00F56899" w:rsidRPr="000D4D89" w:rsidRDefault="00F56899" w:rsidP="00F56899">
      <w:pPr>
        <w:pStyle w:val="ListeParagraf"/>
        <w:spacing w:after="0" w:line="240" w:lineRule="auto"/>
        <w:ind w:left="0" w:hanging="1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Diğer Hususlar</w:t>
      </w:r>
    </w:p>
    <w:p w14:paraId="7034BBF0" w14:textId="77777777" w:rsidR="00F56899" w:rsidRPr="000D4D89"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0D4D89">
        <w:rPr>
          <w:rFonts w:ascii="Times New Roman" w:eastAsia="Times New Roman" w:hAnsi="Times New Roman" w:cs="Times New Roman"/>
          <w:sz w:val="24"/>
          <w:szCs w:val="24"/>
        </w:rPr>
        <w:t xml:space="preserve">Takımların turnuvada yer alacakları isimleri; kurumsal ya da kabul edinilebilir bir isim olmalıdır. </w:t>
      </w:r>
    </w:p>
    <w:p w14:paraId="321ADE00"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Turnuvada uluslararası ve ulusal kurallar </w:t>
      </w:r>
      <w:r w:rsidRPr="00DC7CDF">
        <w:rPr>
          <w:rFonts w:ascii="Times New Roman" w:eastAsia="Times New Roman" w:hAnsi="Times New Roman" w:cs="Times New Roman"/>
          <w:sz w:val="24"/>
          <w:szCs w:val="24"/>
        </w:rPr>
        <w:t>futbol kuralları uygulanacaktır.</w:t>
      </w:r>
    </w:p>
    <w:p w14:paraId="4BC36A8F"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Maça çıkamama vb. durumlarda; aynı takıma karşı ilk maç 5-0 hükmen sayılır, diğer maçlar en farklı mağlubiyet kabul edilir ve ilk maç skoru da değiştirilir.</w:t>
      </w:r>
    </w:p>
    <w:p w14:paraId="22DBD182"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Taç atışları normal futbol oyun kurallarında olduğu gibi elle kullanılır.</w:t>
      </w:r>
    </w:p>
    <w:p w14:paraId="66012EBB"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lastRenderedPageBreak/>
        <w:t>Ofsayt kuralı uygulanmaz. Kaleciye pas ve bariz gol şansı dahil diğer tüm futbol oyun kuralları uygulanır.</w:t>
      </w:r>
    </w:p>
    <w:p w14:paraId="566AB936"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Serbest vuruşlarda baraj mesafesi 6 m.'</w:t>
      </w:r>
      <w:proofErr w:type="spellStart"/>
      <w:r w:rsidRPr="00DC7CDF">
        <w:rPr>
          <w:rFonts w:ascii="Times New Roman" w:eastAsia="Times New Roman" w:hAnsi="Times New Roman" w:cs="Times New Roman"/>
          <w:sz w:val="24"/>
          <w:szCs w:val="24"/>
        </w:rPr>
        <w:t>dir</w:t>
      </w:r>
      <w:proofErr w:type="spellEnd"/>
      <w:r w:rsidRPr="00DC7CDF">
        <w:rPr>
          <w:rFonts w:ascii="Times New Roman" w:eastAsia="Times New Roman" w:hAnsi="Times New Roman" w:cs="Times New Roman"/>
          <w:sz w:val="24"/>
          <w:szCs w:val="24"/>
        </w:rPr>
        <w:t>. (7 normal adım)</w:t>
      </w:r>
    </w:p>
    <w:p w14:paraId="5750416E"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Topun oyun sahasının tavanındaki ağ veya demire çarpması halinde oyun devam eder.</w:t>
      </w:r>
    </w:p>
    <w:p w14:paraId="3CEAF99E"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Oyuncuların turnuva süresince resmi kimliklerini yanlarında bulundurmaları tavsiye edilir. Maçlar öncesi gerekli görüldüğü takdirde kimlik kontrolü yapılacaktır. </w:t>
      </w:r>
    </w:p>
    <w:p w14:paraId="1D770861"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 xml:space="preserve">Takımlar maç saatinden 5 dakika önce sahada hazır bulunmalıdır. Hakem müsabaka için sahaya çıktığında 5 (beş) oyuncu ile sahada yer almayan takım hükmen mağlup sayılır. </w:t>
      </w:r>
    </w:p>
    <w:p w14:paraId="7A892CE1"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İTÜ Personel turnuvası ile ilgili her türlü konuda karar yetkisi oluşturulacak olan komisyona aittir.</w:t>
      </w:r>
    </w:p>
    <w:p w14:paraId="7B8BA40D"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Komisyonun ya da turnuva sorumlusunun İTÜ Personel turnuvası ile ilgili her türlü değişikliği yapma hakkı saklıdır.</w:t>
      </w:r>
    </w:p>
    <w:p w14:paraId="372191B7"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İTÜ Personel Turnuvası’na katılan tüm takımlar kuralları ve detayları okuyup kabul etmiş sayılır.</w:t>
      </w:r>
    </w:p>
    <w:p w14:paraId="1DDFF139" w14:textId="77777777" w:rsidR="00F56899" w:rsidRPr="00DC7CDF" w:rsidRDefault="00F56899" w:rsidP="00F56899">
      <w:pPr>
        <w:pStyle w:val="ListeParagraf"/>
        <w:numPr>
          <w:ilvl w:val="0"/>
          <w:numId w:val="8"/>
        </w:numPr>
        <w:spacing w:after="0" w:line="240" w:lineRule="auto"/>
        <w:jc w:val="both"/>
        <w:rPr>
          <w:rFonts w:ascii="Times New Roman" w:eastAsia="Times New Roman" w:hAnsi="Times New Roman" w:cs="Times New Roman"/>
          <w:sz w:val="24"/>
          <w:szCs w:val="24"/>
        </w:rPr>
      </w:pPr>
      <w:r w:rsidRPr="00DC7CDF">
        <w:rPr>
          <w:rFonts w:ascii="Times New Roman" w:eastAsia="Times New Roman" w:hAnsi="Times New Roman" w:cs="Times New Roman"/>
          <w:sz w:val="24"/>
          <w:szCs w:val="24"/>
        </w:rPr>
        <w:t>İTÜ’den Emekli kişiler turnuvalarda oynayabilir.</w:t>
      </w:r>
    </w:p>
    <w:p w14:paraId="3335E615" w14:textId="77777777" w:rsidR="00F56899" w:rsidRPr="00DC7CDF" w:rsidRDefault="00F56899" w:rsidP="00F56899">
      <w:pPr>
        <w:pStyle w:val="ListeParagraf"/>
        <w:numPr>
          <w:ilvl w:val="0"/>
          <w:numId w:val="8"/>
        </w:numPr>
        <w:spacing w:after="0" w:line="240" w:lineRule="auto"/>
        <w:jc w:val="both"/>
        <w:rPr>
          <w:rFonts w:ascii="Times New Roman" w:hAnsi="Times New Roman" w:cs="Times New Roman"/>
        </w:rPr>
      </w:pPr>
      <w:r w:rsidRPr="00DC7CDF">
        <w:rPr>
          <w:rFonts w:ascii="Times New Roman" w:eastAsia="Times New Roman" w:hAnsi="Times New Roman" w:cs="Times New Roman"/>
          <w:sz w:val="24"/>
          <w:szCs w:val="24"/>
        </w:rPr>
        <w:t>45 yaş üstü en az 10 (on) yıldır üniversitemizde çalışanlar turnuvada yer alabilirler.</w:t>
      </w:r>
    </w:p>
    <w:p w14:paraId="35C88D52" w14:textId="77777777" w:rsidR="00F56899" w:rsidRPr="00DC7CDF" w:rsidRDefault="00F56899" w:rsidP="00F56899">
      <w:pPr>
        <w:pStyle w:val="ListeParagraf"/>
        <w:numPr>
          <w:ilvl w:val="0"/>
          <w:numId w:val="8"/>
        </w:numPr>
        <w:spacing w:after="0" w:line="240" w:lineRule="auto"/>
        <w:jc w:val="both"/>
        <w:rPr>
          <w:rFonts w:ascii="Times New Roman" w:hAnsi="Times New Roman" w:cs="Times New Roman"/>
        </w:rPr>
      </w:pPr>
      <w:r w:rsidRPr="00DC7CDF">
        <w:rPr>
          <w:rFonts w:ascii="Times New Roman" w:hAnsi="Times New Roman" w:cs="Times New Roman"/>
        </w:rPr>
        <w:t>Turnuva süresince herhangi aksi bir durum olmadıkça her maç Kamera çekimleri yapılacaktır.</w:t>
      </w:r>
    </w:p>
    <w:p w14:paraId="69E24686" w14:textId="77777777" w:rsidR="00F56899" w:rsidRPr="00DC7CDF" w:rsidRDefault="00F56899" w:rsidP="00F56899">
      <w:pPr>
        <w:pStyle w:val="ListeParagraf"/>
        <w:numPr>
          <w:ilvl w:val="0"/>
          <w:numId w:val="8"/>
        </w:numPr>
        <w:spacing w:after="0" w:line="240" w:lineRule="auto"/>
        <w:jc w:val="both"/>
        <w:rPr>
          <w:rFonts w:ascii="Times New Roman" w:hAnsi="Times New Roman" w:cs="Times New Roman"/>
        </w:rPr>
      </w:pPr>
      <w:r w:rsidRPr="00DC7CDF">
        <w:rPr>
          <w:rFonts w:ascii="Times New Roman" w:hAnsi="Times New Roman" w:cs="Times New Roman"/>
        </w:rPr>
        <w:t>Hakem ataması için yapılan itirazlarda; müsabaka tarihinden en az (1) bir gün önce “talep” dilekçesi ile komisyona verilmesi, komisyonun değerlendirmesinden sonra atama için gerekli girişimlerin yapılması</w:t>
      </w:r>
    </w:p>
    <w:p w14:paraId="28B86450" w14:textId="77777777" w:rsidR="00F56899" w:rsidRPr="00627CF4" w:rsidRDefault="00F56899" w:rsidP="00F56899">
      <w:pPr>
        <w:pStyle w:val="ListeParagraf"/>
        <w:numPr>
          <w:ilvl w:val="0"/>
          <w:numId w:val="8"/>
        </w:numPr>
        <w:spacing w:after="0" w:line="240" w:lineRule="auto"/>
        <w:jc w:val="both"/>
        <w:rPr>
          <w:rFonts w:ascii="Times New Roman" w:hAnsi="Times New Roman" w:cs="Times New Roman"/>
        </w:rPr>
      </w:pPr>
      <w:r w:rsidRPr="00627CF4">
        <w:rPr>
          <w:rFonts w:ascii="Times New Roman" w:hAnsi="Times New Roman" w:cs="Times New Roman"/>
        </w:rPr>
        <w:t>Turnuva fikstüründe 2 gün ara ile müsabakaların oynanmamasına dikkat edilmesi,</w:t>
      </w:r>
    </w:p>
    <w:p w14:paraId="44ED1E8A" w14:textId="77777777" w:rsidR="00F56899" w:rsidRPr="00627CF4" w:rsidRDefault="00F56899" w:rsidP="00F56899">
      <w:pPr>
        <w:pStyle w:val="ListeParagraf"/>
        <w:numPr>
          <w:ilvl w:val="0"/>
          <w:numId w:val="8"/>
        </w:numPr>
        <w:spacing w:after="0" w:line="240" w:lineRule="auto"/>
        <w:jc w:val="both"/>
        <w:rPr>
          <w:rFonts w:ascii="Times New Roman" w:hAnsi="Times New Roman" w:cs="Times New Roman"/>
        </w:rPr>
      </w:pPr>
      <w:r w:rsidRPr="00627CF4">
        <w:rPr>
          <w:rFonts w:ascii="Times New Roman" w:hAnsi="Times New Roman" w:cs="Times New Roman"/>
        </w:rPr>
        <w:t xml:space="preserve">Kulübede sivil kıyafetli kişi-kişilerin durumlarının gözlemci-hakem tarafından tespit edilmesi, yedek kulübesinde durması ile ilgili olumsuz bir durum var ise saha dışına çıkartılması. </w:t>
      </w:r>
    </w:p>
    <w:p w14:paraId="57B966ED" w14:textId="77777777" w:rsidR="00F56899" w:rsidRPr="00627CF4" w:rsidRDefault="00F56899" w:rsidP="00F56899">
      <w:pPr>
        <w:pStyle w:val="ListeParagraf"/>
        <w:numPr>
          <w:ilvl w:val="0"/>
          <w:numId w:val="8"/>
        </w:numPr>
        <w:spacing w:after="0" w:line="240" w:lineRule="auto"/>
        <w:jc w:val="both"/>
        <w:rPr>
          <w:rFonts w:ascii="Times New Roman" w:hAnsi="Times New Roman" w:cs="Times New Roman"/>
        </w:rPr>
      </w:pPr>
      <w:r w:rsidRPr="00627CF4">
        <w:rPr>
          <w:rFonts w:ascii="Times New Roman" w:hAnsi="Times New Roman" w:cs="Times New Roman"/>
        </w:rPr>
        <w:t xml:space="preserve">Hakem – gözlemci iletişimi; gözlemcilerin saha içine müdahale etmeyip, hakem ile iletişime geçmeleri, kararların hakem tarafından verilir. </w:t>
      </w:r>
    </w:p>
    <w:p w14:paraId="7EAE8748" w14:textId="77777777" w:rsidR="00F56899" w:rsidRPr="00627CF4" w:rsidRDefault="00F56899" w:rsidP="00F56899">
      <w:pPr>
        <w:pStyle w:val="ListeParagraf"/>
        <w:spacing w:after="0" w:line="240" w:lineRule="auto"/>
        <w:ind w:left="0"/>
        <w:jc w:val="both"/>
        <w:rPr>
          <w:rFonts w:ascii="Times New Roman" w:hAnsi="Times New Roman" w:cs="Times New Roman"/>
        </w:rPr>
      </w:pPr>
    </w:p>
    <w:p w14:paraId="0888D8A9" w14:textId="77777777" w:rsidR="00F56899" w:rsidRPr="00627CF4" w:rsidRDefault="00F56899" w:rsidP="00F56899">
      <w:pPr>
        <w:spacing w:after="0" w:line="240" w:lineRule="auto"/>
        <w:jc w:val="both"/>
        <w:rPr>
          <w:rFonts w:ascii="Times New Roman" w:hAnsi="Times New Roman" w:cs="Times New Roman"/>
          <w:b/>
          <w:sz w:val="24"/>
          <w:szCs w:val="24"/>
        </w:rPr>
      </w:pPr>
      <w:r w:rsidRPr="00627CF4">
        <w:rPr>
          <w:rFonts w:ascii="Times New Roman" w:hAnsi="Times New Roman" w:cs="Times New Roman"/>
          <w:b/>
          <w:sz w:val="24"/>
          <w:szCs w:val="24"/>
        </w:rPr>
        <w:t>Ödüller</w:t>
      </w:r>
    </w:p>
    <w:p w14:paraId="04EC767B" w14:textId="77777777" w:rsidR="00F56899" w:rsidRPr="00627CF4" w:rsidRDefault="00F56899" w:rsidP="00F56899">
      <w:pPr>
        <w:pStyle w:val="ListeParagraf"/>
        <w:numPr>
          <w:ilvl w:val="0"/>
          <w:numId w:val="1"/>
        </w:numPr>
        <w:spacing w:after="0" w:line="240" w:lineRule="auto"/>
        <w:jc w:val="both"/>
        <w:rPr>
          <w:rFonts w:ascii="Times New Roman" w:hAnsi="Times New Roman" w:cs="Times New Roman"/>
          <w:sz w:val="24"/>
          <w:szCs w:val="24"/>
        </w:rPr>
      </w:pPr>
      <w:r w:rsidRPr="00627CF4">
        <w:rPr>
          <w:rFonts w:ascii="Times New Roman" w:hAnsi="Times New Roman" w:cs="Times New Roman"/>
          <w:sz w:val="24"/>
          <w:szCs w:val="24"/>
        </w:rPr>
        <w:t>Turnuvada ilk üç sırayı alan takımlara birincilik, ikincilik ve üçüncülük kupası verilir.</w:t>
      </w:r>
    </w:p>
    <w:p w14:paraId="7E8A112A" w14:textId="77777777" w:rsidR="00F56899" w:rsidRPr="00627CF4" w:rsidRDefault="00F56899" w:rsidP="00F56899">
      <w:pPr>
        <w:pStyle w:val="ListeParagraf"/>
        <w:numPr>
          <w:ilvl w:val="0"/>
          <w:numId w:val="1"/>
        </w:numPr>
        <w:spacing w:after="0" w:line="240" w:lineRule="auto"/>
        <w:jc w:val="both"/>
        <w:rPr>
          <w:rFonts w:ascii="Times New Roman" w:hAnsi="Times New Roman" w:cs="Times New Roman"/>
          <w:sz w:val="24"/>
          <w:szCs w:val="24"/>
        </w:rPr>
      </w:pPr>
      <w:r w:rsidRPr="00627CF4">
        <w:rPr>
          <w:rFonts w:ascii="Times New Roman" w:hAnsi="Times New Roman" w:cs="Times New Roman"/>
          <w:sz w:val="24"/>
          <w:szCs w:val="24"/>
        </w:rPr>
        <w:t>Ayrıca dereceye giren takımların mensuplarına temsili olarak üstünde turnuva bilgilerinin de yer aldığı altın, gümüş ve bronz madalya verilir.</w:t>
      </w:r>
    </w:p>
    <w:p w14:paraId="11C17936" w14:textId="77777777" w:rsidR="00F56899" w:rsidRPr="00627CF4" w:rsidRDefault="00F56899" w:rsidP="00F56899">
      <w:pPr>
        <w:pStyle w:val="ListeParagraf"/>
        <w:numPr>
          <w:ilvl w:val="0"/>
          <w:numId w:val="1"/>
        </w:numPr>
        <w:spacing w:after="0" w:line="240" w:lineRule="auto"/>
        <w:jc w:val="both"/>
        <w:rPr>
          <w:rFonts w:ascii="Times New Roman" w:hAnsi="Times New Roman" w:cs="Times New Roman"/>
          <w:sz w:val="24"/>
          <w:szCs w:val="24"/>
        </w:rPr>
      </w:pPr>
      <w:r w:rsidRPr="00627CF4">
        <w:rPr>
          <w:rFonts w:ascii="Times New Roman" w:hAnsi="Times New Roman" w:cs="Times New Roman"/>
          <w:sz w:val="24"/>
          <w:szCs w:val="24"/>
        </w:rPr>
        <w:t xml:space="preserve">Turnuvanın en iyi kalecisine “En İyi Kaleci Kupası”, gol kralına “Gol Kralı Kupası” ve en centilmen takımına “En Centilmen Takım” kupası verilir.  </w:t>
      </w:r>
    </w:p>
    <w:p w14:paraId="4653D752" w14:textId="77777777" w:rsidR="00F56899" w:rsidRPr="00627CF4" w:rsidRDefault="00F56899" w:rsidP="00F56899">
      <w:pPr>
        <w:pStyle w:val="ListeParagraf"/>
        <w:spacing w:after="0" w:line="240" w:lineRule="auto"/>
        <w:ind w:left="0"/>
        <w:jc w:val="both"/>
        <w:rPr>
          <w:rFonts w:ascii="Times New Roman" w:hAnsi="Times New Roman" w:cs="Times New Roman"/>
        </w:rPr>
      </w:pPr>
    </w:p>
    <w:p w14:paraId="1978424D" w14:textId="77777777" w:rsidR="00F56899" w:rsidRPr="00627CF4" w:rsidRDefault="00F56899" w:rsidP="00F56899">
      <w:pPr>
        <w:pStyle w:val="ListeParagraf"/>
        <w:spacing w:after="0" w:line="240" w:lineRule="auto"/>
        <w:ind w:left="0"/>
        <w:jc w:val="both"/>
        <w:rPr>
          <w:rFonts w:ascii="Times New Roman" w:hAnsi="Times New Roman" w:cs="Times New Roman"/>
          <w:b/>
        </w:rPr>
      </w:pPr>
      <w:r w:rsidRPr="00627CF4">
        <w:rPr>
          <w:rFonts w:ascii="Times New Roman" w:hAnsi="Times New Roman" w:cs="Times New Roman"/>
          <w:b/>
        </w:rPr>
        <w:t>FİKSTÜR</w:t>
      </w:r>
    </w:p>
    <w:p w14:paraId="359451D3" w14:textId="77777777" w:rsidR="00F56899" w:rsidRDefault="00F56899" w:rsidP="00F56899">
      <w:pPr>
        <w:spacing w:before="100" w:beforeAutospacing="1" w:after="100" w:afterAutospacing="1" w:line="240" w:lineRule="auto"/>
        <w:jc w:val="center"/>
        <w:rPr>
          <w:rFonts w:ascii="Times New Roman" w:hAnsi="Times New Roman" w:cs="Times New Roman"/>
          <w:b/>
          <w:u w:val="single"/>
        </w:rPr>
      </w:pPr>
      <w:r w:rsidRPr="00627CF4">
        <w:rPr>
          <w:rFonts w:ascii="Times New Roman" w:hAnsi="Times New Roman" w:cs="Times New Roman"/>
          <w:b/>
          <w:u w:val="single"/>
        </w:rPr>
        <w:t>GRUP</w:t>
      </w:r>
      <w:r w:rsidRPr="00296D58">
        <w:rPr>
          <w:rFonts w:ascii="Times New Roman" w:hAnsi="Times New Roman" w:cs="Times New Roman"/>
          <w:b/>
          <w:u w:val="single"/>
        </w:rPr>
        <w:t xml:space="preserve"> AŞAMALI MÜSABAKALARIN OYNANMASI </w:t>
      </w:r>
    </w:p>
    <w:p w14:paraId="1613DAEE" w14:textId="77777777" w:rsidR="00F56899" w:rsidRPr="00296D58" w:rsidRDefault="00F56899" w:rsidP="00F56899">
      <w:pPr>
        <w:spacing w:before="100" w:beforeAutospacing="1" w:after="100" w:afterAutospacing="1" w:line="240" w:lineRule="auto"/>
        <w:jc w:val="center"/>
        <w:rPr>
          <w:rFonts w:ascii="Times New Roman" w:hAnsi="Times New Roman" w:cs="Times New Roman"/>
          <w:b/>
          <w:u w:val="single"/>
        </w:rPr>
      </w:pPr>
      <w:r w:rsidRPr="00296D58">
        <w:rPr>
          <w:rFonts w:ascii="Times New Roman" w:hAnsi="Times New Roman" w:cs="Times New Roman"/>
          <w:b/>
          <w:noProof/>
          <w:u w:val="single"/>
          <w:lang w:eastAsia="tr-TR"/>
        </w:rPr>
        <w:drawing>
          <wp:inline distT="0" distB="0" distL="0" distR="0" wp14:anchorId="4011BD89" wp14:editId="03A118D9">
            <wp:extent cx="4391025" cy="1778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886" cy="1792670"/>
                    </a:xfrm>
                    <a:prstGeom prst="rect">
                      <a:avLst/>
                    </a:prstGeom>
                    <a:noFill/>
                    <a:ln>
                      <a:noFill/>
                    </a:ln>
                  </pic:spPr>
                </pic:pic>
              </a:graphicData>
            </a:graphic>
          </wp:inline>
        </w:drawing>
      </w:r>
    </w:p>
    <w:p w14:paraId="12C296AF" w14:textId="77777777" w:rsidR="00F56899" w:rsidRPr="00296D58" w:rsidRDefault="00F56899" w:rsidP="00F56899">
      <w:pPr>
        <w:spacing w:before="100" w:beforeAutospacing="1" w:after="100" w:afterAutospacing="1" w:line="240" w:lineRule="auto"/>
        <w:jc w:val="center"/>
        <w:rPr>
          <w:rFonts w:ascii="Times New Roman" w:hAnsi="Times New Roman" w:cs="Times New Roman"/>
        </w:rPr>
      </w:pPr>
      <w:r w:rsidRPr="00247B0B">
        <w:rPr>
          <w:noProof/>
        </w:rPr>
        <w:lastRenderedPageBreak/>
        <w:drawing>
          <wp:inline distT="0" distB="0" distL="0" distR="0" wp14:anchorId="5642FBC5" wp14:editId="62C1A495">
            <wp:extent cx="5851525" cy="8126069"/>
            <wp:effectExtent l="0" t="0" r="0"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1525" cy="8126069"/>
                    </a:xfrm>
                    <a:prstGeom prst="rect">
                      <a:avLst/>
                    </a:prstGeom>
                    <a:noFill/>
                    <a:ln>
                      <a:noFill/>
                    </a:ln>
                  </pic:spPr>
                </pic:pic>
              </a:graphicData>
            </a:graphic>
          </wp:inline>
        </w:drawing>
      </w:r>
    </w:p>
    <w:p w14:paraId="321A31C9" w14:textId="77777777" w:rsidR="008F6829" w:rsidRDefault="008F6829"/>
    <w:sectPr w:rsidR="008F6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104D"/>
    <w:multiLevelType w:val="hybridMultilevel"/>
    <w:tmpl w:val="F5FE93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BD05CB"/>
    <w:multiLevelType w:val="hybridMultilevel"/>
    <w:tmpl w:val="D4FC6D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0D0ADD"/>
    <w:multiLevelType w:val="hybridMultilevel"/>
    <w:tmpl w:val="C09A6F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D250E7"/>
    <w:multiLevelType w:val="hybridMultilevel"/>
    <w:tmpl w:val="5538BE0E"/>
    <w:lvl w:ilvl="0" w:tplc="041F000B">
      <w:start w:val="1"/>
      <w:numFmt w:val="bullet"/>
      <w:lvlText w:val=""/>
      <w:lvlJc w:val="left"/>
      <w:pPr>
        <w:ind w:left="709" w:hanging="360"/>
      </w:pPr>
      <w:rPr>
        <w:rFonts w:ascii="Wingdings" w:hAnsi="Wingdings"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abstractNum w:abstractNumId="4" w15:restartNumberingAfterBreak="0">
    <w:nsid w:val="43781E71"/>
    <w:multiLevelType w:val="hybridMultilevel"/>
    <w:tmpl w:val="F554354E"/>
    <w:lvl w:ilvl="0" w:tplc="041F000B">
      <w:start w:val="1"/>
      <w:numFmt w:val="bullet"/>
      <w:lvlText w:val=""/>
      <w:lvlJc w:val="left"/>
      <w:pPr>
        <w:ind w:left="709" w:hanging="360"/>
      </w:pPr>
      <w:rPr>
        <w:rFonts w:ascii="Wingdings" w:hAnsi="Wingdings"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abstractNum w:abstractNumId="5" w15:restartNumberingAfterBreak="0">
    <w:nsid w:val="464742FA"/>
    <w:multiLevelType w:val="hybridMultilevel"/>
    <w:tmpl w:val="C3C04760"/>
    <w:lvl w:ilvl="0" w:tplc="041F000B">
      <w:start w:val="1"/>
      <w:numFmt w:val="bullet"/>
      <w:lvlText w:val=""/>
      <w:lvlJc w:val="left"/>
      <w:pPr>
        <w:ind w:left="709" w:hanging="360"/>
      </w:pPr>
      <w:rPr>
        <w:rFonts w:ascii="Wingdings" w:hAnsi="Wingdings"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abstractNum w:abstractNumId="6" w15:restartNumberingAfterBreak="0">
    <w:nsid w:val="476779F8"/>
    <w:multiLevelType w:val="hybridMultilevel"/>
    <w:tmpl w:val="88F825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3F57A8"/>
    <w:multiLevelType w:val="hybridMultilevel"/>
    <w:tmpl w:val="1CE870BE"/>
    <w:lvl w:ilvl="0" w:tplc="041F000B">
      <w:start w:val="1"/>
      <w:numFmt w:val="bullet"/>
      <w:lvlText w:val=""/>
      <w:lvlJc w:val="left"/>
      <w:pPr>
        <w:ind w:left="709" w:hanging="360"/>
      </w:pPr>
      <w:rPr>
        <w:rFonts w:ascii="Wingdings" w:hAnsi="Wingdings"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F6"/>
    <w:rsid w:val="001B6CBA"/>
    <w:rsid w:val="008F6829"/>
    <w:rsid w:val="00BA59DD"/>
    <w:rsid w:val="00C36B9B"/>
    <w:rsid w:val="00F411F6"/>
    <w:rsid w:val="00F56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4167"/>
  <w15:chartTrackingRefBased/>
  <w15:docId w15:val="{3FEA0656-20E9-467E-9C2B-88A82E98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899"/>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6899"/>
    <w:pPr>
      <w:ind w:left="720"/>
      <w:contextualSpacing/>
    </w:pPr>
  </w:style>
  <w:style w:type="character" w:styleId="Kpr">
    <w:name w:val="Hyperlink"/>
    <w:basedOn w:val="VarsaylanParagrafYazTipi"/>
    <w:uiPriority w:val="99"/>
    <w:unhideWhenUsed/>
    <w:rsid w:val="00F56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slantasb@itu.edu.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cp:lastModifiedBy>
  <cp:revision>15</cp:revision>
  <dcterms:created xsi:type="dcterms:W3CDTF">2022-02-09T06:47:00Z</dcterms:created>
  <dcterms:modified xsi:type="dcterms:W3CDTF">2022-02-09T07:27:00Z</dcterms:modified>
</cp:coreProperties>
</file>